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D97C" w14:textId="77777777" w:rsidR="00DE69A4" w:rsidRDefault="000316B4" w:rsidP="00B903B1">
      <w:pPr>
        <w:jc w:val="center"/>
      </w:pPr>
      <w:r>
        <w:rPr>
          <w:noProof/>
        </w:rPr>
        <w:drawing>
          <wp:inline distT="0" distB="0" distL="0" distR="0" wp14:anchorId="4CACF7D0" wp14:editId="22ABCE0A">
            <wp:extent cx="62960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6F7E" w14:textId="1AEBEE72" w:rsidR="00C018FF" w:rsidRPr="00C018FF" w:rsidRDefault="00250F66" w:rsidP="00C018FF">
      <w:pPr>
        <w:spacing w:before="120"/>
        <w:jc w:val="right"/>
        <w:rPr>
          <w:rFonts w:cs="Arial"/>
          <w:b/>
          <w:color w:val="000000" w:themeColor="text1"/>
          <w:szCs w:val="24"/>
          <w:lang w:val="ro-RO"/>
        </w:rPr>
      </w:pPr>
      <w:r>
        <w:rPr>
          <w:rFonts w:cs="Arial"/>
          <w:b/>
          <w:color w:val="000000" w:themeColor="text1"/>
          <w:szCs w:val="24"/>
          <w:lang w:val="ro-RO"/>
        </w:rPr>
        <w:t>11</w:t>
      </w:r>
      <w:r w:rsidR="00C018FF" w:rsidRPr="00C018FF">
        <w:rPr>
          <w:rFonts w:cs="Arial"/>
          <w:b/>
          <w:color w:val="000000" w:themeColor="text1"/>
          <w:szCs w:val="24"/>
          <w:lang w:val="ro-RO"/>
        </w:rPr>
        <w:t xml:space="preserve"> aprilie 202</w:t>
      </w:r>
      <w:r w:rsidR="001224D7">
        <w:rPr>
          <w:rFonts w:cs="Arial"/>
          <w:b/>
          <w:color w:val="000000" w:themeColor="text1"/>
          <w:szCs w:val="24"/>
          <w:lang w:val="ro-RO"/>
        </w:rPr>
        <w:t>2</w:t>
      </w:r>
    </w:p>
    <w:p w14:paraId="0BA41E94" w14:textId="77777777" w:rsidR="00C018FF" w:rsidRPr="00C018FF" w:rsidRDefault="00C018FF" w:rsidP="00C018FF">
      <w:pPr>
        <w:jc w:val="center"/>
        <w:rPr>
          <w:rFonts w:cs="Arial"/>
          <w:b/>
          <w:color w:val="000000" w:themeColor="text1"/>
          <w:szCs w:val="24"/>
          <w:lang w:val="fr-FR"/>
        </w:rPr>
      </w:pPr>
    </w:p>
    <w:p w14:paraId="15702ADD" w14:textId="5CED034A" w:rsidR="00C018FF" w:rsidRPr="00C018FF" w:rsidRDefault="00C018FF" w:rsidP="00C7296F">
      <w:pPr>
        <w:spacing w:before="240"/>
        <w:jc w:val="center"/>
        <w:rPr>
          <w:rFonts w:cs="Arial"/>
          <w:b/>
          <w:color w:val="000000" w:themeColor="text1"/>
          <w:szCs w:val="24"/>
          <w:lang w:val="fr-FR"/>
        </w:rPr>
      </w:pPr>
      <w:r w:rsidRPr="00C018FF">
        <w:rPr>
          <w:rFonts w:cs="Arial"/>
          <w:b/>
          <w:color w:val="000000" w:themeColor="text1"/>
          <w:szCs w:val="24"/>
          <w:lang w:val="fr-FR"/>
        </w:rPr>
        <w:t>COMUNICAT DE PRESĂ</w:t>
      </w:r>
    </w:p>
    <w:p w14:paraId="0B291DF4" w14:textId="5D948809" w:rsidR="00C018FF" w:rsidRPr="00C018FF" w:rsidRDefault="00C018FF" w:rsidP="00C018FF">
      <w:pPr>
        <w:spacing w:before="120" w:line="240" w:lineRule="auto"/>
        <w:jc w:val="center"/>
        <w:rPr>
          <w:rFonts w:eastAsia="Arial" w:cs="Arial"/>
          <w:i/>
          <w:iCs/>
          <w:color w:val="000000" w:themeColor="text1"/>
          <w:szCs w:val="24"/>
          <w:lang w:val="fr-FR"/>
        </w:rPr>
      </w:pPr>
      <w:r w:rsidRPr="00C018FF">
        <w:rPr>
          <w:rFonts w:cs="Arial"/>
          <w:b/>
          <w:bCs/>
          <w:i/>
          <w:iCs/>
          <w:color w:val="000000" w:themeColor="text1"/>
          <w:szCs w:val="24"/>
          <w:lang w:val="ro-RO"/>
        </w:rPr>
        <w:t>APIA</w:t>
      </w:r>
      <w:r w:rsidR="007D1578">
        <w:rPr>
          <w:rFonts w:cs="Arial"/>
          <w:b/>
          <w:i/>
          <w:iCs/>
          <w:color w:val="000000" w:themeColor="text1"/>
          <w:szCs w:val="24"/>
          <w:lang w:val="ro-RO"/>
        </w:rPr>
        <w:t xml:space="preserve"> primește </w:t>
      </w:r>
      <w:r w:rsidRPr="00C018FF">
        <w:rPr>
          <w:rFonts w:cs="Arial"/>
          <w:b/>
          <w:bCs/>
          <w:i/>
          <w:iCs/>
          <w:color w:val="000000" w:themeColor="text1"/>
          <w:szCs w:val="24"/>
          <w:lang w:val="ro-RO"/>
        </w:rPr>
        <w:t xml:space="preserve">Cererile de plată pentru rambursarea ajutorului de stat pentru cantităţile de motorină aferente </w:t>
      </w:r>
      <w:proofErr w:type="spellStart"/>
      <w:r w:rsidRPr="00C018FF">
        <w:rPr>
          <w:rFonts w:eastAsia="Arial" w:cs="Arial"/>
          <w:b/>
          <w:i/>
          <w:iCs/>
          <w:color w:val="000000" w:themeColor="text1"/>
          <w:szCs w:val="24"/>
          <w:lang w:val="fr-FR"/>
        </w:rPr>
        <w:t>trimestrului</w:t>
      </w:r>
      <w:proofErr w:type="spellEnd"/>
      <w:r w:rsidRPr="00C018FF">
        <w:rPr>
          <w:rFonts w:eastAsia="Arial" w:cs="Arial"/>
          <w:b/>
          <w:i/>
          <w:iCs/>
          <w:color w:val="000000" w:themeColor="text1"/>
          <w:szCs w:val="24"/>
          <w:lang w:val="fr-FR"/>
        </w:rPr>
        <w:t xml:space="preserve"> I al </w:t>
      </w:r>
      <w:proofErr w:type="spellStart"/>
      <w:r w:rsidRPr="00C018FF">
        <w:rPr>
          <w:rFonts w:eastAsia="Arial" w:cs="Arial"/>
          <w:b/>
          <w:i/>
          <w:iCs/>
          <w:color w:val="000000" w:themeColor="text1"/>
          <w:szCs w:val="24"/>
          <w:lang w:val="fr-FR"/>
        </w:rPr>
        <w:t>anului</w:t>
      </w:r>
      <w:proofErr w:type="spellEnd"/>
      <w:r w:rsidRPr="00C018FF">
        <w:rPr>
          <w:rFonts w:eastAsia="Arial" w:cs="Arial"/>
          <w:b/>
          <w:i/>
          <w:iCs/>
          <w:color w:val="000000" w:themeColor="text1"/>
          <w:szCs w:val="24"/>
          <w:lang w:val="fr-FR"/>
        </w:rPr>
        <w:t xml:space="preserve"> 202</w:t>
      </w:r>
      <w:r w:rsidR="00277D18">
        <w:rPr>
          <w:rFonts w:eastAsia="Arial" w:cs="Arial"/>
          <w:b/>
          <w:i/>
          <w:iCs/>
          <w:color w:val="000000" w:themeColor="text1"/>
          <w:szCs w:val="24"/>
          <w:lang w:val="fr-FR"/>
        </w:rPr>
        <w:t>2</w:t>
      </w:r>
    </w:p>
    <w:p w14:paraId="436EDFEC" w14:textId="77777777" w:rsidR="00C018FF" w:rsidRPr="00C018FF" w:rsidRDefault="00C018FF" w:rsidP="00C018FF">
      <w:pPr>
        <w:spacing w:line="240" w:lineRule="auto"/>
        <w:jc w:val="both"/>
        <w:rPr>
          <w:rFonts w:cs="Arial"/>
          <w:color w:val="000000" w:themeColor="text1"/>
          <w:szCs w:val="24"/>
          <w:lang w:val="fr-FR"/>
        </w:rPr>
      </w:pPr>
    </w:p>
    <w:p w14:paraId="0F91491D" w14:textId="27D7900F" w:rsidR="00C018FF" w:rsidRPr="00C018FF" w:rsidRDefault="00C018FF" w:rsidP="0063743A">
      <w:pPr>
        <w:spacing w:before="240" w:line="276" w:lineRule="auto"/>
        <w:jc w:val="both"/>
        <w:rPr>
          <w:rFonts w:eastAsia="Arial" w:cs="Arial"/>
          <w:color w:val="000000" w:themeColor="text1"/>
          <w:szCs w:val="24"/>
          <w:lang w:val="ro-RO"/>
        </w:rPr>
      </w:pPr>
      <w:r w:rsidRPr="00C018FF">
        <w:rPr>
          <w:rFonts w:eastAsia="Times New Roman" w:cs="Arial"/>
          <w:bCs/>
          <w:color w:val="000000" w:themeColor="text1"/>
          <w:szCs w:val="24"/>
          <w:lang w:val="it-IT" w:bidi="en-US"/>
        </w:rPr>
        <w:t xml:space="preserve">Agenția de Plăți și Intervenție pentru Agricultură (APIA) informează </w:t>
      </w:r>
      <w:r w:rsidRPr="00C018FF">
        <w:rPr>
          <w:rFonts w:eastAsia="Arial" w:cs="Arial"/>
          <w:color w:val="000000" w:themeColor="text1"/>
          <w:szCs w:val="24"/>
          <w:lang w:val="ro-RO"/>
        </w:rPr>
        <w:t xml:space="preserve">potenţialii beneficiari că </w:t>
      </w:r>
      <w:r w:rsidRPr="00C018FF">
        <w:rPr>
          <w:rFonts w:cs="Arial"/>
          <w:b/>
          <w:bCs/>
          <w:color w:val="000000" w:themeColor="text1"/>
          <w:szCs w:val="24"/>
          <w:lang w:val="ro-RO"/>
        </w:rPr>
        <w:t>primește Cereri de plată pentru rambursarea ajutorului de stat pentru cantităţile de motorină achiziţionate şi utilizate în agricultură</w:t>
      </w:r>
      <w:r w:rsidR="00277D18">
        <w:rPr>
          <w:rFonts w:cs="Arial"/>
          <w:color w:val="000000" w:themeColor="text1"/>
          <w:szCs w:val="24"/>
          <w:lang w:val="ro-RO"/>
        </w:rPr>
        <w:t xml:space="preserve"> </w:t>
      </w:r>
      <w:r w:rsidR="00277D18" w:rsidRPr="00277D18">
        <w:rPr>
          <w:rFonts w:cs="Arial"/>
          <w:b/>
          <w:bCs/>
          <w:color w:val="000000" w:themeColor="text1"/>
          <w:szCs w:val="24"/>
          <w:lang w:val="ro-RO"/>
        </w:rPr>
        <w:t>aferente</w:t>
      </w:r>
      <w:r w:rsidRPr="00277D18">
        <w:rPr>
          <w:rFonts w:cs="Arial"/>
          <w:b/>
          <w:bCs/>
          <w:color w:val="000000" w:themeColor="text1"/>
          <w:szCs w:val="24"/>
          <w:lang w:val="ro-RO"/>
        </w:rPr>
        <w:t xml:space="preserve"> </w:t>
      </w:r>
      <w:r w:rsidR="00277D18" w:rsidRPr="00C018FF">
        <w:rPr>
          <w:rFonts w:eastAsia="Arial" w:cs="Arial"/>
          <w:b/>
          <w:color w:val="000000" w:themeColor="text1"/>
          <w:szCs w:val="24"/>
          <w:lang w:val="ro-RO"/>
        </w:rPr>
        <w:t>trim</w:t>
      </w:r>
      <w:r w:rsidR="00277D18">
        <w:rPr>
          <w:rFonts w:eastAsia="Arial" w:cs="Arial"/>
          <w:b/>
          <w:color w:val="000000" w:themeColor="text1"/>
          <w:szCs w:val="24"/>
          <w:lang w:val="ro-RO"/>
        </w:rPr>
        <w:t>estrul</w:t>
      </w:r>
      <w:r w:rsidR="00277D18" w:rsidRPr="00C018FF">
        <w:rPr>
          <w:rFonts w:eastAsia="Arial" w:cs="Arial"/>
          <w:b/>
          <w:color w:val="000000" w:themeColor="text1"/>
          <w:szCs w:val="24"/>
          <w:lang w:val="ro-RO"/>
        </w:rPr>
        <w:t xml:space="preserve"> I al anului 202</w:t>
      </w:r>
      <w:r w:rsidR="00277D18">
        <w:rPr>
          <w:rFonts w:eastAsia="Arial" w:cs="Arial"/>
          <w:b/>
          <w:color w:val="000000" w:themeColor="text1"/>
          <w:szCs w:val="24"/>
          <w:lang w:val="ro-RO"/>
        </w:rPr>
        <w:t xml:space="preserve">2 </w:t>
      </w:r>
      <w:r w:rsidR="00277D18">
        <w:rPr>
          <w:rFonts w:cs="Arial"/>
          <w:color w:val="000000" w:themeColor="text1"/>
          <w:szCs w:val="24"/>
          <w:lang w:val="ro-RO"/>
        </w:rPr>
        <w:t>(</w:t>
      </w:r>
      <w:r w:rsidRPr="00C018FF">
        <w:rPr>
          <w:rFonts w:eastAsia="Arial" w:cs="Arial"/>
          <w:color w:val="000000" w:themeColor="text1"/>
          <w:szCs w:val="24"/>
          <w:lang w:val="ro-RO"/>
        </w:rPr>
        <w:t>perioad</w:t>
      </w:r>
      <w:r w:rsidR="00277D18">
        <w:rPr>
          <w:rFonts w:eastAsia="Arial" w:cs="Arial"/>
          <w:color w:val="000000" w:themeColor="text1"/>
          <w:szCs w:val="24"/>
          <w:lang w:val="ro-RO"/>
        </w:rPr>
        <w:t>a</w:t>
      </w:r>
      <w:r w:rsidRPr="00C018FF">
        <w:rPr>
          <w:rFonts w:eastAsia="Arial" w:cs="Arial"/>
          <w:color w:val="000000" w:themeColor="text1"/>
          <w:szCs w:val="24"/>
          <w:lang w:val="ro-RO"/>
        </w:rPr>
        <w:t xml:space="preserve"> 01.01. – 31.03.2022),</w:t>
      </w:r>
      <w:r w:rsidRPr="00C018FF">
        <w:rPr>
          <w:rFonts w:cs="Arial"/>
          <w:color w:val="000000" w:themeColor="text1"/>
          <w:szCs w:val="24"/>
          <w:lang w:val="pt-BR"/>
        </w:rPr>
        <w:t xml:space="preserve"> în conformitate cu HG nr.1174/2014 și OMADR 1727/2015</w:t>
      </w:r>
      <w:r w:rsidRPr="00C018FF">
        <w:rPr>
          <w:rFonts w:eastAsia="Times New Roman" w:cs="Arial"/>
          <w:color w:val="000000" w:themeColor="text1"/>
          <w:szCs w:val="24"/>
          <w:lang w:val="pt-BR"/>
        </w:rPr>
        <w:t xml:space="preserve"> cu modificările și completările ulterioare.</w:t>
      </w:r>
    </w:p>
    <w:p w14:paraId="53AE91FC" w14:textId="77777777" w:rsidR="00C018FF" w:rsidRPr="00C018FF" w:rsidRDefault="00C018FF" w:rsidP="0063743A">
      <w:pPr>
        <w:spacing w:before="240" w:line="276" w:lineRule="auto"/>
        <w:jc w:val="both"/>
        <w:rPr>
          <w:rFonts w:cs="Arial"/>
          <w:i/>
          <w:iCs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ro-RO"/>
        </w:rPr>
        <w:t xml:space="preserve">Având </w:t>
      </w:r>
      <w:r w:rsidRPr="00C018FF">
        <w:rPr>
          <w:rFonts w:cs="Arial"/>
          <w:color w:val="000000" w:themeColor="text1"/>
          <w:szCs w:val="24"/>
          <w:lang w:val="pt-BR"/>
        </w:rPr>
        <w:t xml:space="preserve">în vedere faptul că ultima zi de depunere al cererilor de plată </w:t>
      </w:r>
      <w:r w:rsidRPr="00C018FF">
        <w:rPr>
          <w:rFonts w:eastAsia="Times New Roman" w:cs="Arial"/>
          <w:color w:val="000000" w:themeColor="text1"/>
          <w:szCs w:val="24"/>
          <w:lang w:val="pt-BR"/>
        </w:rPr>
        <w:t>este 30.04.2022,</w:t>
      </w:r>
      <w:r w:rsidRPr="00C018FF">
        <w:rPr>
          <w:rFonts w:cs="Arial"/>
          <w:color w:val="000000" w:themeColor="text1"/>
          <w:szCs w:val="24"/>
          <w:lang w:val="pt-BR"/>
        </w:rPr>
        <w:t xml:space="preserve">iar aceasta este zi nelucrătoare, </w:t>
      </w:r>
      <w:r w:rsidRPr="00C018FF">
        <w:rPr>
          <w:rFonts w:cs="Arial"/>
          <w:b/>
          <w:bCs/>
          <w:color w:val="000000" w:themeColor="text1"/>
          <w:szCs w:val="24"/>
          <w:lang w:val="pt-BR"/>
        </w:rPr>
        <w:t>termenul de depunere se prelungește până pe data de</w:t>
      </w:r>
      <w:r w:rsidRPr="00C018FF">
        <w:rPr>
          <w:rFonts w:cs="Arial"/>
          <w:color w:val="000000" w:themeColor="text1"/>
          <w:szCs w:val="24"/>
          <w:lang w:val="pt-BR"/>
        </w:rPr>
        <w:t xml:space="preserve"> </w:t>
      </w:r>
      <w:r w:rsidRPr="00C018FF">
        <w:rPr>
          <w:rFonts w:cs="Arial"/>
          <w:b/>
          <w:bCs/>
          <w:color w:val="000000" w:themeColor="text1"/>
          <w:szCs w:val="24"/>
          <w:lang w:val="pt-BR"/>
        </w:rPr>
        <w:t>02.05.2022</w:t>
      </w:r>
      <w:r w:rsidRPr="00C018FF">
        <w:rPr>
          <w:rFonts w:cs="Arial"/>
          <w:color w:val="000000" w:themeColor="text1"/>
          <w:szCs w:val="24"/>
          <w:lang w:val="pt-BR"/>
        </w:rPr>
        <w:t xml:space="preserve"> </w:t>
      </w:r>
      <w:r w:rsidRPr="00C018FF">
        <w:rPr>
          <w:rFonts w:cs="Arial"/>
          <w:b/>
          <w:bCs/>
          <w:color w:val="000000" w:themeColor="text1"/>
          <w:szCs w:val="24"/>
          <w:lang w:val="pt-BR"/>
        </w:rPr>
        <w:t>inclusiv,</w:t>
      </w:r>
      <w:r w:rsidRPr="00C018FF">
        <w:rPr>
          <w:rFonts w:cs="Arial"/>
          <w:color w:val="000000" w:themeColor="text1"/>
          <w:szCs w:val="24"/>
          <w:lang w:val="pt-BR"/>
        </w:rPr>
        <w:t xml:space="preserve"> în conformitate cu prevederile art.12 din Regulament Delegat UE nr. 640/2014 şi ale Codului de Procedură Civilă: „</w:t>
      </w:r>
      <w:r w:rsidRPr="00C018FF">
        <w:rPr>
          <w:rFonts w:cs="Arial"/>
          <w:i/>
          <w:iCs/>
          <w:color w:val="000000" w:themeColor="text1"/>
          <w:szCs w:val="24"/>
          <w:lang w:val="pt-BR"/>
        </w:rPr>
        <w:t xml:space="preserve">În cazul în care data limită de depunere a unei cereri de ajutor, a unei cereri de sprijin, a unei cereri de plată sau a altor declarații sau a oricăror documente justificative sau contracte sau data limită pentru modificări aduse cererii unice sau cererii de plată este o zi de sărbătoare legală, o sâmbătă sau o duminică, termenul limită se prelungeşte până în prima zi lucrătoare care urmează.” </w:t>
      </w:r>
    </w:p>
    <w:p w14:paraId="6B235014" w14:textId="1B7D3F82" w:rsidR="00C018FF" w:rsidRPr="00C018FF" w:rsidRDefault="00C018FF" w:rsidP="0063743A">
      <w:pPr>
        <w:spacing w:before="240" w:line="276" w:lineRule="auto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b/>
          <w:bCs/>
          <w:color w:val="000000" w:themeColor="text1"/>
          <w:szCs w:val="24"/>
          <w:lang w:val="pt-BR"/>
        </w:rPr>
        <w:t>Cererile se depun sau pot fi transmise prin mijloace electronice</w:t>
      </w:r>
      <w:r w:rsidRPr="00C018FF">
        <w:rPr>
          <w:rFonts w:cs="Arial"/>
          <w:color w:val="000000" w:themeColor="text1"/>
          <w:szCs w:val="24"/>
          <w:lang w:val="pt-BR"/>
        </w:rPr>
        <w:t xml:space="preserve"> </w:t>
      </w:r>
      <w:r w:rsidRPr="00C018FF">
        <w:rPr>
          <w:rFonts w:cs="Arial"/>
          <w:b/>
          <w:bCs/>
          <w:color w:val="000000" w:themeColor="text1"/>
          <w:szCs w:val="24"/>
          <w:lang w:val="pt-BR"/>
        </w:rPr>
        <w:t xml:space="preserve">la </w:t>
      </w:r>
      <w:r w:rsidRPr="007D1578">
        <w:rPr>
          <w:rFonts w:cs="Arial"/>
          <w:b/>
          <w:bCs/>
          <w:color w:val="000000" w:themeColor="text1"/>
          <w:szCs w:val="24"/>
          <w:lang w:val="pt-BR"/>
        </w:rPr>
        <w:t>Centrele A</w:t>
      </w:r>
      <w:r w:rsidR="007D1578" w:rsidRPr="007D1578">
        <w:rPr>
          <w:rFonts w:cs="Arial"/>
          <w:b/>
          <w:bCs/>
          <w:color w:val="000000" w:themeColor="text1"/>
          <w:szCs w:val="24"/>
          <w:lang w:val="pt-BR"/>
        </w:rPr>
        <w:t>PIA</w:t>
      </w:r>
      <w:r w:rsidRPr="00C018FF">
        <w:rPr>
          <w:rFonts w:cs="Arial"/>
          <w:color w:val="000000" w:themeColor="text1"/>
          <w:szCs w:val="24"/>
          <w:lang w:val="pt-BR"/>
        </w:rPr>
        <w:t>, de către administratorul/reprezentantul legal sau împuternicitul acestuia,</w:t>
      </w:r>
      <w:r w:rsidR="00D758A4">
        <w:rPr>
          <w:rFonts w:cs="Arial"/>
          <w:color w:val="000000" w:themeColor="text1"/>
          <w:szCs w:val="24"/>
          <w:lang w:val="pt-BR"/>
        </w:rPr>
        <w:t xml:space="preserve"> </w:t>
      </w:r>
      <w:r w:rsidRPr="00FD6C64">
        <w:rPr>
          <w:rFonts w:cs="Arial"/>
          <w:b/>
          <w:bCs/>
          <w:color w:val="000000" w:themeColor="text1"/>
          <w:szCs w:val="24"/>
          <w:lang w:val="pt-BR"/>
        </w:rPr>
        <w:t>însoţite de</w:t>
      </w:r>
      <w:r w:rsidRPr="00C018FF">
        <w:rPr>
          <w:rFonts w:cs="Arial"/>
          <w:color w:val="000000" w:themeColor="text1"/>
          <w:szCs w:val="24"/>
          <w:lang w:val="pt-BR"/>
        </w:rPr>
        <w:t xml:space="preserve"> </w:t>
      </w:r>
      <w:r w:rsidRPr="00C018FF">
        <w:rPr>
          <w:rFonts w:cs="Arial"/>
          <w:b/>
          <w:bCs/>
          <w:color w:val="000000" w:themeColor="text1"/>
          <w:szCs w:val="24"/>
          <w:lang w:val="pt-BR"/>
        </w:rPr>
        <w:t>documente</w:t>
      </w:r>
      <w:r w:rsidR="007D1578">
        <w:rPr>
          <w:rFonts w:cs="Arial"/>
          <w:b/>
          <w:bCs/>
          <w:color w:val="000000" w:themeColor="text1"/>
          <w:szCs w:val="24"/>
          <w:lang w:val="pt-BR"/>
        </w:rPr>
        <w:t xml:space="preserve">le din </w:t>
      </w:r>
      <w:bookmarkStart w:id="0" w:name="_Hlk100238705"/>
      <w:r w:rsidR="007D1578">
        <w:rPr>
          <w:rFonts w:cs="Arial"/>
          <w:b/>
          <w:bCs/>
          <w:color w:val="000000" w:themeColor="text1"/>
          <w:szCs w:val="24"/>
          <w:lang w:val="pt-BR"/>
        </w:rPr>
        <w:t>Anexă</w:t>
      </w:r>
      <w:bookmarkEnd w:id="0"/>
      <w:r w:rsidR="007D1578" w:rsidRPr="007D1578">
        <w:rPr>
          <w:rFonts w:cs="Arial"/>
          <w:color w:val="000000" w:themeColor="text1"/>
          <w:szCs w:val="24"/>
          <w:lang w:val="pt-BR"/>
        </w:rPr>
        <w:t>.</w:t>
      </w:r>
    </w:p>
    <w:p w14:paraId="27A9260B" w14:textId="60BBB38D" w:rsidR="00C018FF" w:rsidRDefault="00C018FF" w:rsidP="0063743A">
      <w:pPr>
        <w:pStyle w:val="Heading1"/>
        <w:jc w:val="both"/>
        <w:rPr>
          <w:rFonts w:ascii="Trebuchet MS" w:eastAsiaTheme="minorHAnsi" w:hAnsi="Trebuchet MS" w:cs="Arial"/>
          <w:i/>
          <w:iCs/>
          <w:color w:val="000000" w:themeColor="text1"/>
          <w:sz w:val="24"/>
          <w:szCs w:val="24"/>
          <w:lang w:val="pt-BR"/>
        </w:rPr>
      </w:pPr>
      <w:r w:rsidRPr="00C018FF">
        <w:rPr>
          <w:rFonts w:ascii="Trebuchet MS" w:eastAsiaTheme="minorHAnsi" w:hAnsi="Trebuchet MS" w:cs="Arial"/>
          <w:color w:val="000000" w:themeColor="text1"/>
          <w:sz w:val="24"/>
          <w:szCs w:val="24"/>
          <w:lang w:val="pt-BR"/>
        </w:rPr>
        <w:t>Toate documentele transmise electronic vor fi certificate pentru conformitate cu originalul de către solicitantul sprijinului, însușite prin semnatură și vor purta sintagma “</w:t>
      </w:r>
      <w:r w:rsidRPr="00C018FF">
        <w:rPr>
          <w:rFonts w:ascii="Trebuchet MS" w:eastAsiaTheme="minorHAnsi" w:hAnsi="Trebuchet MS" w:cs="Arial"/>
          <w:i/>
          <w:iCs/>
          <w:color w:val="000000" w:themeColor="text1"/>
          <w:sz w:val="24"/>
          <w:szCs w:val="24"/>
          <w:lang w:val="pt-BR"/>
        </w:rPr>
        <w:t>conform cu originalul”.</w:t>
      </w:r>
    </w:p>
    <w:p w14:paraId="1BE40A4E" w14:textId="77777777" w:rsidR="0063743A" w:rsidRPr="0063743A" w:rsidRDefault="0063743A" w:rsidP="0063743A">
      <w:pPr>
        <w:spacing w:line="276" w:lineRule="auto"/>
        <w:rPr>
          <w:lang w:val="pt-BR"/>
        </w:rPr>
      </w:pPr>
    </w:p>
    <w:p w14:paraId="0FB2DB88" w14:textId="77777777" w:rsidR="0063743A" w:rsidRPr="0063743A" w:rsidRDefault="0063743A" w:rsidP="0063743A">
      <w:pPr>
        <w:spacing w:line="276" w:lineRule="auto"/>
        <w:jc w:val="both"/>
        <w:rPr>
          <w:rFonts w:eastAsia="Arial" w:cs="Times New Roman"/>
          <w:color w:val="000000" w:themeColor="text1"/>
          <w:szCs w:val="24"/>
          <w:lang w:val="pt-BR"/>
        </w:rPr>
      </w:pPr>
      <w:r w:rsidRPr="00D56A97">
        <w:rPr>
          <w:rFonts w:eastAsia="Arial" w:cs="Times New Roman"/>
          <w:color w:val="000000" w:themeColor="text1"/>
          <w:szCs w:val="24"/>
          <w:lang w:val="pt-BR"/>
        </w:rPr>
        <w:t xml:space="preserve">Ajutorul de stat se acordă sub formă de rambursare </w:t>
      </w:r>
      <w:r>
        <w:rPr>
          <w:rFonts w:eastAsia="Arial" w:cs="Times New Roman"/>
          <w:color w:val="000000" w:themeColor="text1"/>
          <w:szCs w:val="24"/>
          <w:lang w:val="pt-BR"/>
        </w:rPr>
        <w:t>c</w:t>
      </w:r>
      <w:r w:rsidRPr="00D56A97">
        <w:rPr>
          <w:rFonts w:eastAsia="Arial" w:cs="Times New Roman"/>
          <w:color w:val="000000" w:themeColor="text1"/>
          <w:szCs w:val="24"/>
          <w:lang w:val="pt-BR"/>
        </w:rPr>
        <w:t>a diferenţ</w:t>
      </w:r>
      <w:r>
        <w:rPr>
          <w:rFonts w:eastAsia="Arial" w:cs="Times New Roman"/>
          <w:color w:val="000000" w:themeColor="text1"/>
          <w:szCs w:val="24"/>
          <w:lang w:val="pt-BR"/>
        </w:rPr>
        <w:t>a</w:t>
      </w:r>
      <w:r w:rsidRPr="00D56A97">
        <w:rPr>
          <w:rFonts w:eastAsia="Arial" w:cs="Times New Roman"/>
          <w:color w:val="000000" w:themeColor="text1"/>
          <w:szCs w:val="24"/>
          <w:lang w:val="pt-BR"/>
        </w:rPr>
        <w:t xml:space="preserve"> dintre </w:t>
      </w:r>
      <w:r w:rsidRPr="0063743A">
        <w:rPr>
          <w:rFonts w:eastAsia="Arial" w:cs="Times New Roman"/>
          <w:color w:val="000000" w:themeColor="text1"/>
          <w:szCs w:val="24"/>
          <w:lang w:val="pt-BR"/>
        </w:rPr>
        <w:t xml:space="preserve">rata accizei standard </w:t>
      </w:r>
    </w:p>
    <w:p w14:paraId="64B505F8" w14:textId="69590C54" w:rsidR="0063743A" w:rsidRPr="00D56A97" w:rsidRDefault="0063743A" w:rsidP="0063743A">
      <w:pPr>
        <w:spacing w:line="276" w:lineRule="auto"/>
        <w:jc w:val="both"/>
        <w:rPr>
          <w:rFonts w:eastAsia="Arial" w:cs="Times New Roman"/>
          <w:color w:val="000000" w:themeColor="text1"/>
          <w:szCs w:val="24"/>
          <w:lang w:val="pt-BR"/>
        </w:rPr>
      </w:pPr>
      <w:r w:rsidRPr="0063743A">
        <w:rPr>
          <w:rFonts w:eastAsia="Arial" w:cs="Times New Roman"/>
          <w:color w:val="000000" w:themeColor="text1"/>
          <w:szCs w:val="24"/>
          <w:lang w:val="pt-BR"/>
        </w:rPr>
        <w:t>şi rata accizei reduse</w:t>
      </w:r>
      <w:r w:rsidR="00277D18">
        <w:rPr>
          <w:rFonts w:eastAsia="Arial" w:cs="Times New Roman"/>
          <w:color w:val="000000" w:themeColor="text1"/>
          <w:szCs w:val="24"/>
          <w:lang w:val="pt-BR"/>
        </w:rPr>
        <w:t xml:space="preserve"> și </w:t>
      </w:r>
      <w:r w:rsidRPr="0063743A">
        <w:rPr>
          <w:rFonts w:eastAsia="Arial" w:cs="Times New Roman"/>
          <w:color w:val="000000" w:themeColor="text1"/>
          <w:szCs w:val="24"/>
          <w:lang w:val="pt-BR"/>
        </w:rPr>
        <w:t xml:space="preserve">are o valoare unitară de </w:t>
      </w:r>
      <w:r w:rsidRPr="0063743A">
        <w:rPr>
          <w:rFonts w:cs="Arial"/>
          <w:b/>
          <w:bCs/>
          <w:color w:val="000000" w:themeColor="text1"/>
          <w:szCs w:val="24"/>
          <w:lang w:val="pt-BR"/>
        </w:rPr>
        <w:t>1,630</w:t>
      </w:r>
      <w:r w:rsidRPr="0063743A">
        <w:rPr>
          <w:rFonts w:cs="Arial"/>
          <w:b/>
          <w:bCs/>
          <w:i/>
          <w:iCs/>
          <w:color w:val="000000" w:themeColor="text1"/>
          <w:szCs w:val="24"/>
          <w:lang w:val="pt-BR"/>
        </w:rPr>
        <w:t xml:space="preserve"> </w:t>
      </w:r>
      <w:r w:rsidRPr="0063743A">
        <w:rPr>
          <w:rFonts w:eastAsia="Arial" w:cs="Times New Roman"/>
          <w:b/>
          <w:color w:val="000000" w:themeColor="text1"/>
          <w:szCs w:val="24"/>
          <w:lang w:val="pt-BR"/>
        </w:rPr>
        <w:t>lei/litru</w:t>
      </w:r>
      <w:r w:rsidR="00277D18" w:rsidRPr="00277D18">
        <w:rPr>
          <w:rFonts w:eastAsia="Arial" w:cs="Times New Roman"/>
          <w:bCs/>
          <w:color w:val="000000" w:themeColor="text1"/>
          <w:szCs w:val="24"/>
          <w:lang w:val="pt-BR"/>
        </w:rPr>
        <w:t>,</w:t>
      </w:r>
      <w:r w:rsidRPr="00277D18">
        <w:rPr>
          <w:rFonts w:eastAsia="Arial" w:cs="Times New Roman"/>
          <w:bCs/>
          <w:color w:val="000000" w:themeColor="text1"/>
          <w:szCs w:val="24"/>
          <w:lang w:val="pt-BR"/>
        </w:rPr>
        <w:t xml:space="preserve"> </w:t>
      </w:r>
      <w:r>
        <w:rPr>
          <w:rFonts w:eastAsia="Arial" w:cs="Times New Roman"/>
          <w:color w:val="000000" w:themeColor="text1"/>
          <w:szCs w:val="24"/>
          <w:lang w:val="pt-BR"/>
        </w:rPr>
        <w:t xml:space="preserve">în conformitate cu HG </w:t>
      </w:r>
      <w:r w:rsidRPr="00D56A97">
        <w:rPr>
          <w:rFonts w:eastAsia="Arial" w:cs="Times New Roman"/>
          <w:color w:val="000000" w:themeColor="text1"/>
          <w:szCs w:val="24"/>
          <w:lang w:val="pt-BR"/>
        </w:rPr>
        <w:t xml:space="preserve"> </w:t>
      </w:r>
      <w:r w:rsidRPr="00D56A97">
        <w:rPr>
          <w:rFonts w:cs="Arial"/>
          <w:color w:val="000000" w:themeColor="text1"/>
          <w:szCs w:val="24"/>
          <w:lang w:val="pt-BR"/>
        </w:rPr>
        <w:t>nr. 146/2022</w:t>
      </w:r>
      <w:r>
        <w:rPr>
          <w:rFonts w:cs="Arial"/>
          <w:color w:val="000000" w:themeColor="text1"/>
          <w:szCs w:val="24"/>
          <w:lang w:val="pt-BR"/>
        </w:rPr>
        <w:t>.</w:t>
      </w:r>
    </w:p>
    <w:p w14:paraId="553D5AC7" w14:textId="77777777" w:rsidR="00C018FF" w:rsidRPr="00246178" w:rsidRDefault="00C018FF" w:rsidP="00C018FF">
      <w:pPr>
        <w:spacing w:before="600" w:after="120"/>
        <w:jc w:val="center"/>
        <w:rPr>
          <w:rFonts w:cs="Arial"/>
          <w:b/>
          <w:color w:val="000000" w:themeColor="text1"/>
          <w:szCs w:val="24"/>
          <w:lang w:val="pt-BR"/>
        </w:rPr>
      </w:pPr>
      <w:r w:rsidRPr="00246178">
        <w:rPr>
          <w:rFonts w:cs="Arial"/>
          <w:b/>
          <w:color w:val="000000" w:themeColor="text1"/>
          <w:szCs w:val="24"/>
          <w:lang w:val="pt-BR"/>
        </w:rPr>
        <w:t>SERVICIUL RELAŢII CU PUBLICUL ŞI COMUNICARE</w:t>
      </w:r>
    </w:p>
    <w:p w14:paraId="34B93C0B" w14:textId="4D917B69" w:rsidR="005D2532" w:rsidRPr="00246178" w:rsidRDefault="005D2532" w:rsidP="00C018FF">
      <w:pPr>
        <w:spacing w:before="600" w:after="120" w:line="276" w:lineRule="auto"/>
        <w:ind w:left="432" w:right="288"/>
        <w:jc w:val="both"/>
        <w:rPr>
          <w:rFonts w:cs="Arial"/>
          <w:b/>
          <w:i/>
          <w:color w:val="000000" w:themeColor="text1"/>
          <w:szCs w:val="24"/>
          <w:lang w:val="pt-BR"/>
        </w:rPr>
      </w:pPr>
    </w:p>
    <w:p w14:paraId="61383C37" w14:textId="456AF85A" w:rsidR="0063743A" w:rsidRPr="00246178" w:rsidRDefault="0063743A" w:rsidP="00C018FF">
      <w:pPr>
        <w:spacing w:before="600" w:after="120" w:line="276" w:lineRule="auto"/>
        <w:ind w:left="432" w:right="288"/>
        <w:jc w:val="both"/>
        <w:rPr>
          <w:rFonts w:cs="Arial"/>
          <w:b/>
          <w:i/>
          <w:color w:val="000000" w:themeColor="text1"/>
          <w:szCs w:val="24"/>
          <w:lang w:val="pt-BR"/>
        </w:rPr>
      </w:pPr>
    </w:p>
    <w:p w14:paraId="33C65D87" w14:textId="5BFECCCC" w:rsidR="0063743A" w:rsidRPr="00246178" w:rsidRDefault="0063743A" w:rsidP="00C018FF">
      <w:pPr>
        <w:spacing w:before="600" w:after="120" w:line="276" w:lineRule="auto"/>
        <w:ind w:left="432" w:right="288"/>
        <w:jc w:val="both"/>
        <w:rPr>
          <w:rFonts w:cs="Arial"/>
          <w:b/>
          <w:i/>
          <w:color w:val="000000" w:themeColor="text1"/>
          <w:szCs w:val="24"/>
          <w:lang w:val="pt-BR"/>
        </w:rPr>
      </w:pPr>
    </w:p>
    <w:p w14:paraId="3C10D438" w14:textId="1011C017" w:rsidR="002258F5" w:rsidRPr="00C018FF" w:rsidRDefault="002258F5" w:rsidP="002258F5">
      <w:pPr>
        <w:spacing w:before="600" w:after="120" w:line="276" w:lineRule="auto"/>
        <w:ind w:left="432" w:right="288"/>
        <w:jc w:val="right"/>
        <w:rPr>
          <w:rFonts w:cs="Arial"/>
          <w:b/>
          <w:i/>
          <w:color w:val="000000" w:themeColor="text1"/>
          <w:szCs w:val="24"/>
          <w:lang w:val="fr-FR"/>
        </w:rPr>
      </w:pPr>
      <w:r>
        <w:rPr>
          <w:rFonts w:cs="Arial"/>
          <w:b/>
          <w:bCs/>
          <w:color w:val="000000" w:themeColor="text1"/>
          <w:szCs w:val="24"/>
          <w:lang w:val="pt-BR"/>
        </w:rPr>
        <w:t>Anexă</w:t>
      </w:r>
    </w:p>
    <w:p w14:paraId="79CF4C46" w14:textId="77777777" w:rsidR="0063743A" w:rsidRDefault="0063743A" w:rsidP="00E33658">
      <w:pPr>
        <w:spacing w:line="276" w:lineRule="auto"/>
        <w:jc w:val="center"/>
        <w:rPr>
          <w:rFonts w:cstheme="majorBidi"/>
          <w:b/>
          <w:color w:val="000000" w:themeColor="text1"/>
          <w:szCs w:val="24"/>
          <w:lang w:val="ro-RO"/>
        </w:rPr>
      </w:pPr>
    </w:p>
    <w:p w14:paraId="7D21AF49" w14:textId="15EA5992" w:rsidR="005D2532" w:rsidRPr="00C018FF" w:rsidRDefault="0063743A" w:rsidP="00E33658">
      <w:pPr>
        <w:spacing w:line="276" w:lineRule="auto"/>
        <w:jc w:val="center"/>
        <w:rPr>
          <w:rFonts w:cstheme="majorBidi"/>
          <w:b/>
          <w:color w:val="000000" w:themeColor="text1"/>
          <w:szCs w:val="24"/>
          <w:lang w:val="ro-RO"/>
        </w:rPr>
      </w:pPr>
      <w:r>
        <w:rPr>
          <w:rFonts w:cstheme="majorBidi"/>
          <w:b/>
          <w:color w:val="000000" w:themeColor="text1"/>
          <w:szCs w:val="24"/>
          <w:lang w:val="ro-RO"/>
        </w:rPr>
        <w:t>DOCUMENTE CARE ÎNSOȚESC CERERILE DE PLATĂ</w:t>
      </w:r>
    </w:p>
    <w:p w14:paraId="6CAA4853" w14:textId="77777777" w:rsidR="002258F5" w:rsidRPr="00C018FF" w:rsidRDefault="002258F5" w:rsidP="00277D18">
      <w:pPr>
        <w:spacing w:before="600" w:line="240" w:lineRule="auto"/>
        <w:ind w:right="14" w:hanging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b/>
          <w:bCs/>
          <w:color w:val="000000" w:themeColor="text1"/>
          <w:szCs w:val="24"/>
          <w:lang w:val="pt-BR"/>
        </w:rPr>
        <w:t>Pentru sectorul vegetal:</w:t>
      </w:r>
    </w:p>
    <w:p w14:paraId="5BA58C24" w14:textId="77777777" w:rsidR="002258F5" w:rsidRPr="00C018FF" w:rsidRDefault="002258F5" w:rsidP="002258F5">
      <w:pPr>
        <w:numPr>
          <w:ilvl w:val="0"/>
          <w:numId w:val="1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 xml:space="preserve">situația centralizatoare a cantităților de motorină utilizate la lucrări mecanizate, aferente perioadei pentru care solicită acordarea ajutorul de stat prin rambursare, întocmită conform modelului prevăzut în anexa </w:t>
      </w:r>
      <w:hyperlink r:id="rId6" w:anchor="p-81055128">
        <w:r w:rsidRPr="00C018FF">
          <w:rPr>
            <w:rFonts w:cs="Arial"/>
            <w:color w:val="000000" w:themeColor="text1"/>
            <w:szCs w:val="24"/>
            <w:lang w:val="pt-BR"/>
          </w:rPr>
          <w:t>nr.</w:t>
        </w:r>
      </w:hyperlink>
      <w:hyperlink r:id="rId7" w:anchor="p-81055128">
        <w:r w:rsidRPr="00C018FF">
          <w:rPr>
            <w:rFonts w:cs="Arial"/>
            <w:color w:val="000000" w:themeColor="text1"/>
            <w:szCs w:val="24"/>
            <w:lang w:val="pt-BR"/>
          </w:rPr>
          <w:t>9</w:t>
        </w:r>
      </w:hyperlink>
      <w:r>
        <w:rPr>
          <w:rFonts w:cs="Arial"/>
          <w:color w:val="000000" w:themeColor="text1"/>
          <w:szCs w:val="24"/>
          <w:lang w:val="pt-BR"/>
        </w:rPr>
        <w:t xml:space="preserve"> </w:t>
      </w:r>
      <w:r w:rsidRPr="00C018FF">
        <w:rPr>
          <w:rFonts w:cs="Arial"/>
          <w:color w:val="000000" w:themeColor="text1"/>
          <w:szCs w:val="24"/>
          <w:lang w:val="pt-BR"/>
        </w:rPr>
        <w:t>(OMADR nr.1727/2015 cu modificările și completările ulterioare)</w:t>
      </w:r>
      <w:hyperlink r:id="rId8" w:anchor="p-81055128">
        <w:r w:rsidRPr="00C018FF">
          <w:rPr>
            <w:rFonts w:cs="Arial"/>
            <w:color w:val="000000" w:themeColor="text1"/>
            <w:szCs w:val="24"/>
            <w:lang w:val="pt-BR"/>
          </w:rPr>
          <w:t>;</w:t>
        </w:r>
      </w:hyperlink>
    </w:p>
    <w:p w14:paraId="78FE21CF" w14:textId="77777777" w:rsidR="002258F5" w:rsidRPr="00C018FF" w:rsidRDefault="002258F5" w:rsidP="002258F5">
      <w:pPr>
        <w:numPr>
          <w:ilvl w:val="0"/>
          <w:numId w:val="1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>copie a facturilor/bonurilor fiscale de cumpărare a motorinei emise de vânzător pe numele solicitanților;</w:t>
      </w:r>
    </w:p>
    <w:p w14:paraId="4863EF25" w14:textId="77777777" w:rsidR="002258F5" w:rsidRPr="00C018FF" w:rsidRDefault="002258F5" w:rsidP="002258F5">
      <w:pPr>
        <w:numPr>
          <w:ilvl w:val="0"/>
          <w:numId w:val="1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>documente care dovedesc cantitatea de ciuperci produsă, după caz;</w:t>
      </w:r>
    </w:p>
    <w:p w14:paraId="3CDA3C7A" w14:textId="77777777" w:rsidR="002258F5" w:rsidRPr="00C018FF" w:rsidRDefault="002258F5" w:rsidP="002258F5">
      <w:pPr>
        <w:numPr>
          <w:ilvl w:val="0"/>
          <w:numId w:val="1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 xml:space="preserve"> </w:t>
      </w:r>
      <w:bookmarkStart w:id="1" w:name="_Hlk69820084"/>
      <w:r w:rsidRPr="00C018FF">
        <w:rPr>
          <w:rFonts w:cs="Arial"/>
          <w:color w:val="000000" w:themeColor="text1"/>
          <w:szCs w:val="24"/>
          <w:lang w:val="pt-BR"/>
        </w:rPr>
        <w:t>documente justificative dacă au intervenit modificări față de cererea de acord pentru finanțare.</w:t>
      </w:r>
    </w:p>
    <w:bookmarkEnd w:id="1"/>
    <w:p w14:paraId="1B4EEC97" w14:textId="77777777" w:rsidR="002258F5" w:rsidRPr="00C018FF" w:rsidRDefault="002258F5" w:rsidP="002258F5">
      <w:pPr>
        <w:spacing w:line="240" w:lineRule="auto"/>
        <w:ind w:left="360" w:right="13"/>
        <w:jc w:val="both"/>
        <w:rPr>
          <w:rFonts w:cs="Arial"/>
          <w:color w:val="000000" w:themeColor="text1"/>
          <w:szCs w:val="24"/>
          <w:lang w:val="pt-BR"/>
        </w:rPr>
      </w:pPr>
    </w:p>
    <w:p w14:paraId="3DD70F48" w14:textId="77777777" w:rsidR="002258F5" w:rsidRPr="00C018FF" w:rsidRDefault="002258F5" w:rsidP="00277D18">
      <w:pPr>
        <w:spacing w:before="120"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b/>
          <w:bCs/>
          <w:color w:val="000000" w:themeColor="text1"/>
          <w:szCs w:val="24"/>
          <w:lang w:val="pt-BR"/>
        </w:rPr>
        <w:t>Pentru sectorul zootehnic:</w:t>
      </w:r>
    </w:p>
    <w:p w14:paraId="7E72205C" w14:textId="77777777" w:rsidR="002258F5" w:rsidRPr="00C018FF" w:rsidRDefault="002258F5" w:rsidP="002258F5">
      <w:pPr>
        <w:numPr>
          <w:ilvl w:val="0"/>
          <w:numId w:val="2"/>
        </w:numPr>
        <w:spacing w:line="240" w:lineRule="auto"/>
        <w:ind w:right="13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 xml:space="preserve">situația centralizatoare a cantităților de motorină utilizate pentru sectorul zootehnic, aferentă perioadei pentru care solicită acordarea ajutorul de stat prin rambursare, întocmită conform modelului prevăzut în anexa </w:t>
      </w:r>
      <w:hyperlink r:id="rId9" w:anchor="p-81055128">
        <w:r w:rsidRPr="00C018FF">
          <w:rPr>
            <w:rFonts w:cs="Arial"/>
            <w:color w:val="000000" w:themeColor="text1"/>
            <w:szCs w:val="24"/>
            <w:lang w:val="pt-BR"/>
          </w:rPr>
          <w:t>nr. 9</w:t>
        </w:r>
      </w:hyperlink>
      <w:r w:rsidRPr="00C018FF">
        <w:rPr>
          <w:rFonts w:cs="Arial"/>
          <w:color w:val="000000" w:themeColor="text1"/>
          <w:szCs w:val="24"/>
          <w:lang w:val="pt-BR"/>
        </w:rPr>
        <w:t xml:space="preserve"> (OMADR nr.1727/2015 cu modificările și completările ulterioare</w:t>
      </w:r>
      <w:hyperlink r:id="rId10" w:anchor="p-81055128">
        <w:r w:rsidRPr="00C018FF">
          <w:rPr>
            <w:rFonts w:cs="Arial"/>
            <w:color w:val="000000" w:themeColor="text1"/>
            <w:szCs w:val="24"/>
            <w:lang w:val="pt-BR"/>
          </w:rPr>
          <w:t>;</w:t>
        </w:r>
      </w:hyperlink>
    </w:p>
    <w:p w14:paraId="7B505624" w14:textId="77777777" w:rsidR="002258F5" w:rsidRPr="00C018FF" w:rsidRDefault="002258F5" w:rsidP="002258F5">
      <w:pPr>
        <w:numPr>
          <w:ilvl w:val="0"/>
          <w:numId w:val="2"/>
        </w:numPr>
        <w:spacing w:line="240" w:lineRule="auto"/>
        <w:ind w:right="13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>copie a facturilor/bonurilor fiscale de cumpărare a motorinei emise de vânzător pe numele solicitanților;</w:t>
      </w:r>
    </w:p>
    <w:p w14:paraId="5405927F" w14:textId="77777777" w:rsidR="002258F5" w:rsidRPr="00C018FF" w:rsidRDefault="002258F5" w:rsidP="002258F5">
      <w:pPr>
        <w:numPr>
          <w:ilvl w:val="0"/>
          <w:numId w:val="2"/>
        </w:numPr>
        <w:spacing w:line="240" w:lineRule="auto"/>
        <w:ind w:right="13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 xml:space="preserve">situația privind calculul efectivului rulat/efectivului mediu realizat, întocmită de beneficiar și vizată de medicul împuternicit de liberă practică, după caz, întocmită conform modelului prevăzut în anexa </w:t>
      </w:r>
      <w:hyperlink r:id="rId11" w:anchor="p-81055140">
        <w:r w:rsidRPr="00C018FF">
          <w:rPr>
            <w:rFonts w:cs="Arial"/>
            <w:color w:val="000000" w:themeColor="text1"/>
            <w:szCs w:val="24"/>
            <w:lang w:val="pt-BR"/>
          </w:rPr>
          <w:t>nr. 10</w:t>
        </w:r>
      </w:hyperlink>
      <w:r w:rsidRPr="00C018FF">
        <w:rPr>
          <w:rFonts w:cs="Arial"/>
          <w:color w:val="000000" w:themeColor="text1"/>
          <w:szCs w:val="24"/>
          <w:lang w:val="pt-BR"/>
        </w:rPr>
        <w:t xml:space="preserve"> (OMADR nr.1727/2015 cu modificările și completările ulterioare)</w:t>
      </w:r>
      <w:hyperlink r:id="rId12" w:anchor="p-81055140">
        <w:r w:rsidRPr="00C018FF">
          <w:rPr>
            <w:rFonts w:cs="Arial"/>
            <w:color w:val="000000" w:themeColor="text1"/>
            <w:szCs w:val="24"/>
            <w:lang w:val="pt-BR"/>
          </w:rPr>
          <w:t xml:space="preserve">; </w:t>
        </w:r>
      </w:hyperlink>
    </w:p>
    <w:p w14:paraId="74D1EFDE" w14:textId="77777777" w:rsidR="002258F5" w:rsidRPr="00C018FF" w:rsidRDefault="002258F5" w:rsidP="002258F5">
      <w:pPr>
        <w:numPr>
          <w:ilvl w:val="0"/>
          <w:numId w:val="2"/>
        </w:numPr>
        <w:spacing w:line="240" w:lineRule="auto"/>
        <w:ind w:right="13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 xml:space="preserve"> copie de pe cererea depusă de către apicultori la consiliul local în vederea asigurării acestora de vetre de stupină temporare sau permanente;</w:t>
      </w:r>
    </w:p>
    <w:p w14:paraId="34EC20C5" w14:textId="77777777" w:rsidR="002258F5" w:rsidRPr="00C018FF" w:rsidRDefault="002258F5" w:rsidP="002258F5">
      <w:pPr>
        <w:numPr>
          <w:ilvl w:val="0"/>
          <w:numId w:val="2"/>
        </w:numPr>
        <w:spacing w:line="240" w:lineRule="auto"/>
        <w:ind w:right="13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>documente justificative daca au  intervenit modificări față de cererea de acord pentru finanțare.</w:t>
      </w:r>
    </w:p>
    <w:p w14:paraId="61B1E8A0" w14:textId="77777777" w:rsidR="002258F5" w:rsidRPr="00C018FF" w:rsidRDefault="002258F5" w:rsidP="002258F5">
      <w:pPr>
        <w:spacing w:line="240" w:lineRule="auto"/>
        <w:ind w:right="13"/>
        <w:jc w:val="both"/>
        <w:rPr>
          <w:rFonts w:cs="Arial"/>
          <w:color w:val="000000" w:themeColor="text1"/>
          <w:szCs w:val="24"/>
          <w:lang w:val="pt-BR"/>
        </w:rPr>
      </w:pPr>
    </w:p>
    <w:p w14:paraId="013631C6" w14:textId="77777777" w:rsidR="002258F5" w:rsidRPr="00C018FF" w:rsidRDefault="002258F5" w:rsidP="002258F5">
      <w:pPr>
        <w:spacing w:before="120" w:line="240" w:lineRule="auto"/>
        <w:ind w:left="-5" w:right="14" w:hanging="10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b/>
          <w:bCs/>
          <w:color w:val="000000" w:themeColor="text1"/>
          <w:szCs w:val="24"/>
          <w:lang w:val="pt-BR"/>
        </w:rPr>
        <w:t>Pentru sectorul îmbunătățiri funciare:</w:t>
      </w:r>
    </w:p>
    <w:p w14:paraId="17201EC5" w14:textId="77777777" w:rsidR="002258F5" w:rsidRPr="00C018FF" w:rsidRDefault="002258F5" w:rsidP="002258F5">
      <w:pPr>
        <w:pStyle w:val="ListParagraph"/>
        <w:numPr>
          <w:ilvl w:val="0"/>
          <w:numId w:val="3"/>
        </w:numPr>
        <w:spacing w:after="0" w:line="240" w:lineRule="auto"/>
        <w:ind w:right="14"/>
        <w:jc w:val="both"/>
        <w:rPr>
          <w:rFonts w:ascii="Trebuchet MS" w:hAnsi="Trebuchet MS" w:cs="Arial"/>
          <w:color w:val="000000" w:themeColor="text1"/>
          <w:sz w:val="24"/>
          <w:szCs w:val="24"/>
          <w:lang w:val="pt-BR"/>
        </w:rPr>
      </w:pPr>
      <w:r w:rsidRPr="00C018FF">
        <w:rPr>
          <w:rFonts w:ascii="Trebuchet MS" w:hAnsi="Trebuchet MS" w:cs="Arial"/>
          <w:color w:val="000000" w:themeColor="text1"/>
          <w:sz w:val="24"/>
          <w:szCs w:val="24"/>
          <w:lang w:val="pt-BR"/>
        </w:rPr>
        <w:t xml:space="preserve">situația centralizatoare a cantităților de motorină utilizate pentru irigații, aferentă perioadei pentru care solicită acordarea ajutorul de stat prin rambursare, întocmită conform modelului prevăzut în anexa </w:t>
      </w:r>
      <w:hyperlink r:id="rId13" w:anchor="p-81055128">
        <w:r w:rsidRPr="00C018FF">
          <w:rPr>
            <w:rFonts w:ascii="Trebuchet MS" w:hAnsi="Trebuchet MS" w:cs="Arial"/>
            <w:color w:val="000000" w:themeColor="text1"/>
            <w:sz w:val="24"/>
            <w:szCs w:val="24"/>
            <w:lang w:val="pt-BR"/>
          </w:rPr>
          <w:t>nr. 9</w:t>
        </w:r>
      </w:hyperlink>
      <w:r w:rsidRPr="00C018FF">
        <w:rPr>
          <w:rFonts w:ascii="Trebuchet MS" w:hAnsi="Trebuchet MS" w:cs="Arial"/>
          <w:color w:val="000000" w:themeColor="text1"/>
          <w:sz w:val="24"/>
          <w:szCs w:val="24"/>
          <w:lang w:val="pt-BR"/>
        </w:rPr>
        <w:t xml:space="preserve"> ( OMADR nr.1727/2015 cu modificările și completările ulterioare)</w:t>
      </w:r>
      <w:hyperlink r:id="rId14" w:anchor="p-81055128">
        <w:r w:rsidRPr="00C018FF">
          <w:rPr>
            <w:rFonts w:ascii="Trebuchet MS" w:hAnsi="Trebuchet MS" w:cs="Arial"/>
            <w:color w:val="000000" w:themeColor="text1"/>
            <w:sz w:val="24"/>
            <w:szCs w:val="24"/>
            <w:lang w:val="pt-BR"/>
          </w:rPr>
          <w:t>;</w:t>
        </w:r>
      </w:hyperlink>
    </w:p>
    <w:p w14:paraId="46493AFE" w14:textId="77777777" w:rsidR="002258F5" w:rsidRPr="00C018FF" w:rsidRDefault="002258F5" w:rsidP="002258F5">
      <w:pPr>
        <w:numPr>
          <w:ilvl w:val="0"/>
          <w:numId w:val="3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>copie a facturilor/bonurilor fiscale de cumpărare a motorinei emise de vânzător pe numele solicitanților;</w:t>
      </w:r>
    </w:p>
    <w:p w14:paraId="0268F5EF" w14:textId="77777777" w:rsidR="002258F5" w:rsidRPr="00C018FF" w:rsidRDefault="002258F5" w:rsidP="002258F5">
      <w:pPr>
        <w:numPr>
          <w:ilvl w:val="0"/>
          <w:numId w:val="3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 xml:space="preserve">situația centralizatoare a cantităților de apă pentru irigații, întocmită conform modelului prevăzut în anexa </w:t>
      </w:r>
      <w:hyperlink r:id="rId15" w:anchor="p-81055160">
        <w:r w:rsidRPr="00C018FF">
          <w:rPr>
            <w:rFonts w:cs="Arial"/>
            <w:color w:val="000000" w:themeColor="text1"/>
            <w:szCs w:val="24"/>
            <w:lang w:val="pt-BR"/>
          </w:rPr>
          <w:t>nr. 11</w:t>
        </w:r>
      </w:hyperlink>
      <w:r w:rsidRPr="00C018FF">
        <w:rPr>
          <w:rFonts w:cs="Arial"/>
          <w:color w:val="000000" w:themeColor="text1"/>
          <w:szCs w:val="24"/>
          <w:lang w:val="pt-BR"/>
        </w:rPr>
        <w:t xml:space="preserve"> ( OMADR nr.1727/2015 cu modificările și completările ulterioare)</w:t>
      </w:r>
      <w:hyperlink r:id="rId16" w:anchor="p-81055160">
        <w:r w:rsidRPr="00C018FF">
          <w:rPr>
            <w:rFonts w:cs="Arial"/>
            <w:color w:val="000000" w:themeColor="text1"/>
            <w:szCs w:val="24"/>
            <w:lang w:val="pt-BR"/>
          </w:rPr>
          <w:t>;</w:t>
        </w:r>
      </w:hyperlink>
    </w:p>
    <w:p w14:paraId="0FAF90EB" w14:textId="77777777" w:rsidR="002258F5" w:rsidRPr="00C018FF" w:rsidRDefault="002258F5" w:rsidP="002258F5">
      <w:pPr>
        <w:numPr>
          <w:ilvl w:val="0"/>
          <w:numId w:val="3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>copie a facturilor de apă din care să reiasă volumul de apă consumat de către beneficiar/procesul-verbal de confirmare a volumului de apă livrat pentru irigații, întocmit de către orice furnizor de apă de irigații;</w:t>
      </w:r>
    </w:p>
    <w:p w14:paraId="5D57389A" w14:textId="77777777" w:rsidR="002258F5" w:rsidRPr="00C018FF" w:rsidRDefault="002258F5" w:rsidP="002258F5">
      <w:pPr>
        <w:numPr>
          <w:ilvl w:val="0"/>
          <w:numId w:val="3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>situația suprafețelor irigate, pe structuri de culturi, aferentă perioadei pentru care se solicită ajutorul de stat;</w:t>
      </w:r>
    </w:p>
    <w:p w14:paraId="76234362" w14:textId="77777777" w:rsidR="002258F5" w:rsidRPr="00C018FF" w:rsidRDefault="002258F5" w:rsidP="002258F5">
      <w:pPr>
        <w:numPr>
          <w:ilvl w:val="0"/>
          <w:numId w:val="3"/>
        </w:numPr>
        <w:spacing w:line="240" w:lineRule="auto"/>
        <w:ind w:right="14"/>
        <w:jc w:val="both"/>
        <w:rPr>
          <w:rFonts w:cs="Arial"/>
          <w:color w:val="000000" w:themeColor="text1"/>
          <w:szCs w:val="24"/>
          <w:lang w:val="pt-BR"/>
        </w:rPr>
      </w:pPr>
      <w:r w:rsidRPr="00C018FF">
        <w:rPr>
          <w:rFonts w:cs="Arial"/>
          <w:color w:val="000000" w:themeColor="text1"/>
          <w:szCs w:val="24"/>
          <w:lang w:val="pt-BR"/>
        </w:rPr>
        <w:t>documente justificative dacă au  intervenit modificări față de cererea de acord pentru finanțare.</w:t>
      </w:r>
    </w:p>
    <w:p w14:paraId="364D0416" w14:textId="77777777" w:rsidR="00717719" w:rsidRPr="002258F5" w:rsidRDefault="00717719" w:rsidP="00E33658">
      <w:pPr>
        <w:spacing w:line="276" w:lineRule="auto"/>
        <w:rPr>
          <w:lang w:val="pt-BR"/>
        </w:rPr>
      </w:pPr>
    </w:p>
    <w:p w14:paraId="43A283F4" w14:textId="77777777" w:rsidR="00717719" w:rsidRPr="00E33658" w:rsidRDefault="00717719">
      <w:pPr>
        <w:rPr>
          <w:lang w:val="ro-RO"/>
        </w:rPr>
      </w:pPr>
    </w:p>
    <w:sectPr w:rsidR="00717719" w:rsidRPr="00E33658" w:rsidSect="005D2532">
      <w:pgSz w:w="11907" w:h="16840" w:code="9"/>
      <w:pgMar w:top="432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5F1D"/>
    <w:multiLevelType w:val="hybridMultilevel"/>
    <w:tmpl w:val="AB98698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5E1"/>
    <w:multiLevelType w:val="hybridMultilevel"/>
    <w:tmpl w:val="3DB25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95CB8"/>
    <w:multiLevelType w:val="hybridMultilevel"/>
    <w:tmpl w:val="7DD49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743601">
    <w:abstractNumId w:val="1"/>
  </w:num>
  <w:num w:numId="2" w16cid:durableId="1990283519">
    <w:abstractNumId w:val="0"/>
  </w:num>
  <w:num w:numId="3" w16cid:durableId="304745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19"/>
    <w:rsid w:val="000316B4"/>
    <w:rsid w:val="000E44E7"/>
    <w:rsid w:val="001224D7"/>
    <w:rsid w:val="002258F5"/>
    <w:rsid w:val="00246178"/>
    <w:rsid w:val="00250F66"/>
    <w:rsid w:val="00277D18"/>
    <w:rsid w:val="00401404"/>
    <w:rsid w:val="00456982"/>
    <w:rsid w:val="005D2532"/>
    <w:rsid w:val="00630FDF"/>
    <w:rsid w:val="0063743A"/>
    <w:rsid w:val="00653E87"/>
    <w:rsid w:val="006B249D"/>
    <w:rsid w:val="00717719"/>
    <w:rsid w:val="007D1578"/>
    <w:rsid w:val="008C5DA4"/>
    <w:rsid w:val="00954F86"/>
    <w:rsid w:val="009C5D1B"/>
    <w:rsid w:val="00A6031A"/>
    <w:rsid w:val="00B903B1"/>
    <w:rsid w:val="00C018FF"/>
    <w:rsid w:val="00C40AA0"/>
    <w:rsid w:val="00C7296F"/>
    <w:rsid w:val="00CF2C3D"/>
    <w:rsid w:val="00D56A97"/>
    <w:rsid w:val="00D758A4"/>
    <w:rsid w:val="00DE69A4"/>
    <w:rsid w:val="00DF6913"/>
    <w:rsid w:val="00E2151A"/>
    <w:rsid w:val="00E33658"/>
    <w:rsid w:val="00EC146E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F0D8"/>
  <w15:chartTrackingRefBased/>
  <w15:docId w15:val="{0F2258B9-E6B1-4F14-8599-A54342A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8F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rsid w:val="005D2532"/>
  </w:style>
  <w:style w:type="character" w:customStyle="1" w:styleId="rvts6">
    <w:name w:val="rvts6"/>
    <w:basedOn w:val="DefaultParagraphFont"/>
    <w:rsid w:val="00E33658"/>
  </w:style>
  <w:style w:type="character" w:customStyle="1" w:styleId="Heading1Char">
    <w:name w:val="Heading 1 Char"/>
    <w:basedOn w:val="DefaultParagraphFont"/>
    <w:link w:val="Heading1"/>
    <w:uiPriority w:val="9"/>
    <w:rsid w:val="00C01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8F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018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3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2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40&amp;d=2017-09-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60&amp;d=2017-09-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1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40&amp;d=2017-09-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60&amp;d=2017-09-22" TargetMode="External"/><Relationship Id="rId10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4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Nicolau</dc:creator>
  <cp:keywords/>
  <dc:description/>
  <cp:lastModifiedBy>Gina Darjanschi</cp:lastModifiedBy>
  <cp:revision>10</cp:revision>
  <cp:lastPrinted>2022-04-07T14:06:00Z</cp:lastPrinted>
  <dcterms:created xsi:type="dcterms:W3CDTF">2022-04-07T10:15:00Z</dcterms:created>
  <dcterms:modified xsi:type="dcterms:W3CDTF">2022-04-11T05:18:00Z</dcterms:modified>
</cp:coreProperties>
</file>