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427F" w14:textId="1D69335E" w:rsidR="0085676E" w:rsidRPr="00B61CBF" w:rsidRDefault="0085676E" w:rsidP="0085676E">
      <w:pPr>
        <w:jc w:val="center"/>
        <w:rPr>
          <w:rFonts w:ascii="Arial" w:hAnsi="Arial" w:cs="Arial"/>
          <w:b/>
          <w:color w:val="000000" w:themeColor="text1"/>
          <w:lang w:val="ro-RO"/>
        </w:rPr>
      </w:pPr>
      <w:r w:rsidRPr="00B61CBF">
        <w:rPr>
          <w:rFonts w:ascii="Arial" w:hAnsi="Arial" w:cs="Arial"/>
          <w:b/>
          <w:color w:val="000000" w:themeColor="text1"/>
          <w:lang w:val="ro-RO"/>
        </w:rPr>
        <w:t>Ordonanță</w:t>
      </w:r>
      <w:r w:rsidR="00005221" w:rsidRPr="00B61CBF">
        <w:rPr>
          <w:rFonts w:ascii="Arial" w:hAnsi="Arial" w:cs="Arial"/>
          <w:b/>
          <w:color w:val="000000" w:themeColor="text1"/>
          <w:lang w:val="ro-RO"/>
        </w:rPr>
        <w:t xml:space="preserve"> de urgență pentru </w:t>
      </w:r>
    </w:p>
    <w:p w14:paraId="0C30F399" w14:textId="502A2E29" w:rsidR="001A35E8" w:rsidRPr="00B61CBF" w:rsidRDefault="00613D9E" w:rsidP="00802A9A">
      <w:pPr>
        <w:jc w:val="center"/>
        <w:rPr>
          <w:rFonts w:ascii="Arial" w:hAnsi="Arial" w:cs="Arial"/>
          <w:b/>
          <w:color w:val="000000" w:themeColor="text1"/>
          <w:lang w:val="ro-RO"/>
        </w:rPr>
      </w:pPr>
      <w:r w:rsidRPr="00B61CBF">
        <w:rPr>
          <w:rFonts w:ascii="Arial" w:hAnsi="Arial" w:cs="Arial"/>
          <w:b/>
          <w:color w:val="000000" w:themeColor="text1"/>
          <w:lang w:val="ro-RO"/>
        </w:rPr>
        <w:t>modificarea și completarea Ordonanței Guvernului nr. 51/1998 privind îmbunătățirea sistemului de finanțare a programelor, proie</w:t>
      </w:r>
      <w:r w:rsidR="00802A9A">
        <w:rPr>
          <w:rFonts w:ascii="Arial" w:hAnsi="Arial" w:cs="Arial"/>
          <w:b/>
          <w:color w:val="000000" w:themeColor="text1"/>
          <w:lang w:val="ro-RO"/>
        </w:rPr>
        <w:t>ctelor și acțiunilor culturale</w:t>
      </w:r>
    </w:p>
    <w:p w14:paraId="4CFDFEC3" w14:textId="77777777" w:rsidR="005F704C" w:rsidRPr="00B61CBF" w:rsidRDefault="005F704C" w:rsidP="002C1140">
      <w:pPr>
        <w:autoSpaceDE w:val="0"/>
        <w:autoSpaceDN w:val="0"/>
        <w:adjustRightInd w:val="0"/>
        <w:spacing w:before="120" w:after="120"/>
        <w:jc w:val="both"/>
        <w:rPr>
          <w:rFonts w:ascii="Arial" w:hAnsi="Arial" w:cs="Arial"/>
          <w:color w:val="000000" w:themeColor="text1"/>
          <w:lang w:val="ro-RO"/>
        </w:rPr>
      </w:pPr>
    </w:p>
    <w:p w14:paraId="1B14D39B" w14:textId="77777777" w:rsidR="00B61CBF" w:rsidRPr="00CE3E2D" w:rsidRDefault="00B61CBF" w:rsidP="00B61CBF">
      <w:pPr>
        <w:ind w:firstLine="708"/>
        <w:jc w:val="both"/>
        <w:rPr>
          <w:rFonts w:ascii="Arial" w:hAnsi="Arial" w:cs="Arial"/>
          <w:lang w:val="ro-RO"/>
        </w:rPr>
      </w:pPr>
      <w:r w:rsidRPr="00CE3E2D">
        <w:rPr>
          <w:rFonts w:ascii="Arial" w:hAnsi="Arial" w:cs="Arial"/>
          <w:lang w:val="ro-RO"/>
        </w:rPr>
        <w:t>Luând în considerare obiectivul major din Programul de guvernare referitor la programul Timișoara – Capitală Europeană a Culturii, şi la asigurarea mecanismelor de finanțare a acestui Program,</w:t>
      </w:r>
    </w:p>
    <w:p w14:paraId="0906AE0A" w14:textId="77777777" w:rsidR="00B61CBF" w:rsidRPr="00CE3E2D" w:rsidRDefault="00B61CBF" w:rsidP="00B61CBF">
      <w:pPr>
        <w:ind w:firstLine="709"/>
        <w:jc w:val="both"/>
        <w:rPr>
          <w:rFonts w:ascii="Arial" w:hAnsi="Arial" w:cs="Arial"/>
          <w:lang w:val="ro-RO"/>
        </w:rPr>
      </w:pPr>
      <w:r w:rsidRPr="00CE3E2D">
        <w:rPr>
          <w:rFonts w:ascii="Arial" w:hAnsi="Arial" w:cs="Arial"/>
          <w:lang w:val="ro-RO"/>
        </w:rPr>
        <w:t>Luând în considerare Raportul de monitorizare emis în urma sesiunii din data de 23 iunie 2021 prin care juriul internaţional de experți recomandă asigurarea de urgenţă a  modificării cadrului legal care priveşte măsurile organizatorice a asigurării fondurilor prin sprijin de la bugetul național, pentru buna desfăşurare a Programului „Timișoara – Capitală Europeană a Culturii în anul 2023”,</w:t>
      </w:r>
    </w:p>
    <w:p w14:paraId="703EC3E6" w14:textId="0E304D61" w:rsidR="00005221" w:rsidRPr="00CE3E2D" w:rsidRDefault="00B61CBF" w:rsidP="00B61CBF">
      <w:pPr>
        <w:shd w:val="clear" w:color="auto" w:fill="FFFFFF"/>
        <w:jc w:val="both"/>
        <w:rPr>
          <w:rFonts w:ascii="Arial" w:hAnsi="Arial" w:cs="Arial"/>
          <w:lang w:val="ro-RO" w:eastAsia="ro-RO"/>
        </w:rPr>
      </w:pPr>
      <w:r w:rsidRPr="00CE3E2D">
        <w:rPr>
          <w:rFonts w:ascii="Arial" w:hAnsi="Arial" w:cs="Arial"/>
          <w:lang w:val="ro-RO"/>
        </w:rPr>
        <w:tab/>
      </w:r>
      <w:r w:rsidR="00005221" w:rsidRPr="00CE3E2D">
        <w:rPr>
          <w:rFonts w:ascii="Arial" w:hAnsi="Arial" w:cs="Arial"/>
          <w:lang w:val="fr-FR"/>
        </w:rPr>
        <w:t xml:space="preserve">Având în vedere că OG </w:t>
      </w:r>
      <w:r w:rsidR="00CE3E2D" w:rsidRPr="00CE3E2D">
        <w:rPr>
          <w:rFonts w:ascii="Arial" w:hAnsi="Arial" w:cs="Arial"/>
          <w:lang w:val="fr-FR"/>
        </w:rPr>
        <w:t xml:space="preserve">nr. </w:t>
      </w:r>
      <w:r w:rsidR="00005221" w:rsidRPr="00CE3E2D">
        <w:rPr>
          <w:rFonts w:ascii="Arial" w:hAnsi="Arial" w:cs="Arial"/>
          <w:lang w:val="fr-FR"/>
        </w:rPr>
        <w:t>51/1998 constituie cadrul legal general pentru finanțările nerambursabile de proiecte și acțiuni culturale în temeiul OUG</w:t>
      </w:r>
      <w:r w:rsidR="00CE3E2D" w:rsidRPr="00CE3E2D">
        <w:rPr>
          <w:rFonts w:ascii="Arial" w:hAnsi="Arial" w:cs="Arial"/>
          <w:lang w:val="fr-FR"/>
        </w:rPr>
        <w:t xml:space="preserve"> nr.</w:t>
      </w:r>
      <w:r w:rsidR="00005221" w:rsidRPr="00CE3E2D">
        <w:rPr>
          <w:rFonts w:ascii="Arial" w:hAnsi="Arial" w:cs="Arial"/>
          <w:lang w:val="fr-FR"/>
        </w:rPr>
        <w:t xml:space="preserve"> 42/2019, de la bugetul de stat sau de la bugetele locale,</w:t>
      </w:r>
    </w:p>
    <w:p w14:paraId="76E0CD3B" w14:textId="77777777" w:rsidR="00005221" w:rsidRPr="00CE3E2D" w:rsidRDefault="00005221" w:rsidP="00B61CBF">
      <w:pPr>
        <w:shd w:val="clear" w:color="auto" w:fill="FFFFFF"/>
        <w:ind w:firstLine="708"/>
        <w:jc w:val="both"/>
        <w:rPr>
          <w:rFonts w:ascii="Arial" w:hAnsi="Arial" w:cs="Arial"/>
          <w:lang w:val="ro-RO"/>
        </w:rPr>
      </w:pPr>
      <w:r w:rsidRPr="00CE3E2D">
        <w:rPr>
          <w:rFonts w:ascii="Arial" w:hAnsi="Arial" w:cs="Arial"/>
          <w:lang w:val="ro-RO"/>
        </w:rPr>
        <w:t>Având în vedere că acțiunea Timișoara - Capitală Europeană a Culturii trebuie să fie susținută financiar în vederea pregătirii cadrului de finanţare a proiectelor și acțiunilor culturale, și, mai ales a investițiilor în obiectivele culturale care vor găzdui acțiunea CEaC în anul 2023 în municipiul Timişoara şi în județul Timiş,</w:t>
      </w:r>
    </w:p>
    <w:p w14:paraId="04870BFC" w14:textId="77777777" w:rsidR="00F36518" w:rsidRPr="00CE3E2D" w:rsidRDefault="00F36518" w:rsidP="001406DD">
      <w:pPr>
        <w:ind w:firstLine="709"/>
        <w:jc w:val="both"/>
        <w:rPr>
          <w:rFonts w:ascii="Arial" w:hAnsi="Arial" w:cs="Arial"/>
          <w:lang w:val="ro-RO"/>
        </w:rPr>
      </w:pPr>
    </w:p>
    <w:p w14:paraId="38A1E02C" w14:textId="77777777" w:rsidR="001406DD" w:rsidRPr="00AF52EA" w:rsidRDefault="001406DD" w:rsidP="001406DD">
      <w:pPr>
        <w:ind w:firstLine="709"/>
        <w:jc w:val="both"/>
        <w:rPr>
          <w:rFonts w:ascii="Arial" w:hAnsi="Arial" w:cs="Arial"/>
          <w:lang w:val="ro-RO"/>
        </w:rPr>
      </w:pPr>
      <w:r w:rsidRPr="00AF52EA">
        <w:rPr>
          <w:rFonts w:ascii="Arial" w:hAnsi="Arial" w:cs="Arial"/>
          <w:lang w:val="ro-RO"/>
        </w:rPr>
        <w:t xml:space="preserve">Situaţia extraordinară prevăzută de art. 115 alin. (4) din </w:t>
      </w:r>
      <w:hyperlink r:id="rId8" w:history="1">
        <w:r w:rsidRPr="00AF52EA">
          <w:rPr>
            <w:rStyle w:val="Hyperlink"/>
            <w:rFonts w:ascii="Arial" w:hAnsi="Arial" w:cs="Arial"/>
            <w:b w:val="0"/>
            <w:color w:val="auto"/>
            <w:u w:val="none"/>
            <w:lang w:val="ro-RO"/>
          </w:rPr>
          <w:t>Constituţia României</w:t>
        </w:r>
      </w:hyperlink>
      <w:r w:rsidRPr="00AF52EA">
        <w:rPr>
          <w:rFonts w:ascii="Arial" w:hAnsi="Arial" w:cs="Arial"/>
          <w:b/>
          <w:lang w:val="ro-RO"/>
        </w:rPr>
        <w:t>,</w:t>
      </w:r>
      <w:r w:rsidRPr="00AF52EA">
        <w:rPr>
          <w:rFonts w:ascii="Arial" w:hAnsi="Arial" w:cs="Arial"/>
          <w:lang w:val="ro-RO"/>
        </w:rPr>
        <w:t xml:space="preserve"> republicată, constă în necesitatea reglementării de urgenţă a măsurilor  necesare pentru buna desfasurare a Programului național „Timișoara – Capitală Europeană a Culturii în anul 2023”, </w:t>
      </w:r>
    </w:p>
    <w:p w14:paraId="3F8955F0" w14:textId="77777777" w:rsidR="00005221" w:rsidRPr="00B61CBF" w:rsidRDefault="00005221" w:rsidP="0085676E">
      <w:pPr>
        <w:autoSpaceDE w:val="0"/>
        <w:autoSpaceDN w:val="0"/>
        <w:adjustRightInd w:val="0"/>
        <w:spacing w:before="120" w:after="120"/>
        <w:jc w:val="both"/>
        <w:rPr>
          <w:rFonts w:ascii="Arial" w:hAnsi="Arial" w:cs="Arial"/>
          <w:color w:val="000000" w:themeColor="text1"/>
          <w:lang w:val="ro-RO"/>
        </w:rPr>
      </w:pPr>
    </w:p>
    <w:p w14:paraId="742ADB4F" w14:textId="77777777" w:rsidR="00005221" w:rsidRPr="00CE3E2D" w:rsidRDefault="00005221" w:rsidP="00005221">
      <w:pPr>
        <w:shd w:val="clear" w:color="auto" w:fill="FFFFFF"/>
        <w:spacing w:before="120" w:after="120" w:line="360" w:lineRule="auto"/>
        <w:ind w:right="-567"/>
        <w:jc w:val="both"/>
        <w:rPr>
          <w:rFonts w:ascii="Arial" w:hAnsi="Arial" w:cs="Arial"/>
          <w:b/>
          <w:lang w:val="ro-RO" w:eastAsia="ro-RO"/>
        </w:rPr>
      </w:pPr>
      <w:r w:rsidRPr="00CE3E2D">
        <w:rPr>
          <w:rFonts w:ascii="Arial" w:hAnsi="Arial" w:cs="Arial"/>
          <w:b/>
          <w:lang w:val="ro-RO" w:eastAsia="ro-RO"/>
        </w:rPr>
        <w:t>În temeiul art. 115 alin. (4) din Constituția României, republicată,</w:t>
      </w:r>
    </w:p>
    <w:p w14:paraId="310B2886" w14:textId="77777777" w:rsidR="0085676E" w:rsidRPr="00B61CBF" w:rsidRDefault="0085676E" w:rsidP="0085676E">
      <w:pPr>
        <w:autoSpaceDE w:val="0"/>
        <w:autoSpaceDN w:val="0"/>
        <w:adjustRightInd w:val="0"/>
        <w:spacing w:before="120" w:after="120"/>
        <w:jc w:val="both"/>
        <w:rPr>
          <w:rFonts w:ascii="Arial" w:hAnsi="Arial" w:cs="Arial"/>
          <w:color w:val="000000" w:themeColor="text1"/>
          <w:lang w:val="ro-RO"/>
        </w:rPr>
      </w:pPr>
      <w:r w:rsidRPr="00B61CBF">
        <w:rPr>
          <w:rFonts w:ascii="Arial" w:hAnsi="Arial" w:cs="Arial"/>
          <w:color w:val="000000" w:themeColor="text1"/>
          <w:lang w:val="ro-RO"/>
        </w:rPr>
        <w:t>Guvernul României adoptă prezenta ordonanţă</w:t>
      </w:r>
    </w:p>
    <w:p w14:paraId="141E6956" w14:textId="77777777" w:rsidR="0093548C" w:rsidRPr="00B61CBF" w:rsidRDefault="0093548C" w:rsidP="00152083">
      <w:pPr>
        <w:tabs>
          <w:tab w:val="left" w:pos="540"/>
        </w:tabs>
        <w:ind w:right="-360"/>
        <w:jc w:val="both"/>
        <w:rPr>
          <w:rFonts w:ascii="Arial" w:hAnsi="Arial" w:cs="Arial"/>
          <w:b/>
          <w:color w:val="000000" w:themeColor="text1"/>
          <w:lang w:val="ro-RO"/>
        </w:rPr>
      </w:pPr>
    </w:p>
    <w:p w14:paraId="6DBBB4BF" w14:textId="77777777" w:rsidR="005F704C" w:rsidRPr="00B61CBF" w:rsidRDefault="001A35E8" w:rsidP="00613D9E">
      <w:pPr>
        <w:tabs>
          <w:tab w:val="left" w:pos="540"/>
        </w:tabs>
        <w:ind w:right="-2"/>
        <w:jc w:val="both"/>
        <w:rPr>
          <w:rFonts w:ascii="Arial" w:hAnsi="Arial" w:cs="Arial"/>
          <w:color w:val="000000" w:themeColor="text1"/>
          <w:lang w:val="ro-RO"/>
        </w:rPr>
      </w:pPr>
      <w:r w:rsidRPr="00B61CBF">
        <w:rPr>
          <w:rFonts w:ascii="Arial" w:hAnsi="Arial" w:cs="Arial"/>
          <w:b/>
          <w:color w:val="000000" w:themeColor="text1"/>
          <w:lang w:val="ro-RO"/>
        </w:rPr>
        <w:t>Art</w:t>
      </w:r>
      <w:r w:rsidR="006B1415" w:rsidRPr="00B61CBF">
        <w:rPr>
          <w:rFonts w:ascii="Arial" w:hAnsi="Arial" w:cs="Arial"/>
          <w:b/>
          <w:color w:val="000000" w:themeColor="text1"/>
          <w:lang w:val="ro-RO"/>
        </w:rPr>
        <w:t>. I</w:t>
      </w:r>
      <w:r w:rsidR="006B1415" w:rsidRPr="00B61CBF">
        <w:rPr>
          <w:rFonts w:ascii="Arial" w:hAnsi="Arial" w:cs="Arial"/>
          <w:color w:val="000000" w:themeColor="text1"/>
          <w:lang w:val="ro-RO"/>
        </w:rPr>
        <w:t xml:space="preserve"> </w:t>
      </w:r>
      <w:r w:rsidR="009513E8" w:rsidRPr="00B61CBF">
        <w:rPr>
          <w:rFonts w:ascii="Arial" w:hAnsi="Arial" w:cs="Arial"/>
          <w:color w:val="000000" w:themeColor="text1"/>
          <w:lang w:val="ro-RO"/>
        </w:rPr>
        <w:t xml:space="preserve">Ordonanţa Guvernului nr. </w:t>
      </w:r>
      <w:r w:rsidR="00613D9E" w:rsidRPr="00B61CBF">
        <w:rPr>
          <w:rFonts w:ascii="Arial" w:hAnsi="Arial" w:cs="Arial"/>
          <w:color w:val="000000" w:themeColor="text1"/>
          <w:lang w:val="ro-RO"/>
        </w:rPr>
        <w:t>51</w:t>
      </w:r>
      <w:r w:rsidR="009513E8" w:rsidRPr="00B61CBF">
        <w:rPr>
          <w:rFonts w:ascii="Arial" w:hAnsi="Arial" w:cs="Arial"/>
          <w:color w:val="000000" w:themeColor="text1"/>
          <w:lang w:val="ro-RO"/>
        </w:rPr>
        <w:t>/</w:t>
      </w:r>
      <w:r w:rsidR="00613D9E" w:rsidRPr="00B61CBF">
        <w:rPr>
          <w:rFonts w:ascii="Arial" w:hAnsi="Arial" w:cs="Arial"/>
          <w:color w:val="000000" w:themeColor="text1"/>
          <w:lang w:val="ro-RO"/>
        </w:rPr>
        <w:t>1998</w:t>
      </w:r>
      <w:r w:rsidR="009513E8" w:rsidRPr="00B61CBF">
        <w:rPr>
          <w:rFonts w:ascii="Arial" w:hAnsi="Arial" w:cs="Arial"/>
          <w:color w:val="000000" w:themeColor="text1"/>
          <w:lang w:val="ro-RO"/>
        </w:rPr>
        <w:t xml:space="preserve"> </w:t>
      </w:r>
      <w:r w:rsidR="00613D9E" w:rsidRPr="00B61CBF">
        <w:rPr>
          <w:rFonts w:ascii="Arial" w:hAnsi="Arial" w:cs="Arial"/>
          <w:color w:val="000000" w:themeColor="text1"/>
          <w:lang w:val="ro-RO"/>
        </w:rPr>
        <w:t xml:space="preserve">privind îmbunătățirea sistemului de finanțare a programelor, proiectelor și acțiunilor culturale, </w:t>
      </w:r>
      <w:r w:rsidR="00BF3947" w:rsidRPr="00B61CBF">
        <w:rPr>
          <w:rFonts w:ascii="Arial" w:hAnsi="Arial" w:cs="Arial"/>
          <w:color w:val="000000" w:themeColor="text1"/>
          <w:lang w:val="ro-RO"/>
        </w:rPr>
        <w:t xml:space="preserve">publicată în Monitorul Oficial cu numărul 296 din data de 13 august 1998, </w:t>
      </w:r>
      <w:r w:rsidR="00613D9E" w:rsidRPr="00B61CBF">
        <w:rPr>
          <w:rFonts w:ascii="Arial" w:hAnsi="Arial" w:cs="Arial"/>
          <w:color w:val="000000" w:themeColor="text1"/>
          <w:lang w:val="ro-RO"/>
        </w:rPr>
        <w:t>aprobată cu modificări și completări prin Legea nr. 245/2001, cu modificările și completările ulterioare</w:t>
      </w:r>
      <w:r w:rsidR="009513E8" w:rsidRPr="00B61CBF">
        <w:rPr>
          <w:rFonts w:ascii="Arial" w:hAnsi="Arial" w:cs="Arial"/>
          <w:color w:val="000000" w:themeColor="text1"/>
          <w:lang w:val="ro-RO"/>
        </w:rPr>
        <w:t>, se modifică și se completează după cum urmează:</w:t>
      </w:r>
    </w:p>
    <w:p w14:paraId="5511FF8B" w14:textId="77777777" w:rsidR="00BF3EC4" w:rsidRPr="00B61CBF" w:rsidRDefault="00BF3EC4" w:rsidP="00152083">
      <w:pPr>
        <w:tabs>
          <w:tab w:val="left" w:pos="540"/>
        </w:tabs>
        <w:ind w:right="-2"/>
        <w:jc w:val="both"/>
        <w:rPr>
          <w:rFonts w:ascii="Arial" w:hAnsi="Arial" w:cs="Arial"/>
          <w:color w:val="000000" w:themeColor="text1"/>
          <w:lang w:val="ro-RO"/>
        </w:rPr>
      </w:pPr>
    </w:p>
    <w:p w14:paraId="2E855096" w14:textId="77777777" w:rsidR="007652E8" w:rsidRPr="00B61CBF" w:rsidRDefault="004D15B5" w:rsidP="007652E8">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1.</w:t>
      </w:r>
      <w:r w:rsidR="00312553" w:rsidRPr="00B61CBF">
        <w:rPr>
          <w:rStyle w:val="tpa1"/>
          <w:rFonts w:ascii="Arial" w:hAnsi="Arial" w:cs="Arial"/>
          <w:b/>
          <w:color w:val="000000" w:themeColor="text1"/>
          <w:lang w:val="ro-RO"/>
        </w:rPr>
        <w:t xml:space="preserve"> </w:t>
      </w:r>
      <w:r w:rsidR="007652E8" w:rsidRPr="00B61CBF">
        <w:rPr>
          <w:rStyle w:val="tpa1"/>
          <w:rFonts w:ascii="Arial" w:hAnsi="Arial" w:cs="Arial"/>
          <w:b/>
          <w:color w:val="000000" w:themeColor="text1"/>
          <w:lang w:val="ro-RO"/>
        </w:rPr>
        <w:t xml:space="preserve">Articolul </w:t>
      </w:r>
      <w:r w:rsidR="00EA42E9" w:rsidRPr="00B61CBF">
        <w:rPr>
          <w:rStyle w:val="tpa1"/>
          <w:rFonts w:ascii="Arial" w:hAnsi="Arial" w:cs="Arial"/>
          <w:b/>
          <w:color w:val="000000" w:themeColor="text1"/>
          <w:lang w:val="ro-RO"/>
        </w:rPr>
        <w:t>1</w:t>
      </w:r>
      <w:r w:rsidR="007652E8" w:rsidRPr="00B61CBF">
        <w:rPr>
          <w:rStyle w:val="tpa1"/>
          <w:rFonts w:ascii="Arial" w:hAnsi="Arial" w:cs="Arial"/>
          <w:b/>
          <w:color w:val="000000" w:themeColor="text1"/>
          <w:lang w:val="ro-RO"/>
        </w:rPr>
        <w:t xml:space="preserve"> se modifică și va avea următorul cuprins:</w:t>
      </w:r>
    </w:p>
    <w:p w14:paraId="4B716335" w14:textId="77777777" w:rsidR="004D15B5" w:rsidRPr="00B61CBF" w:rsidRDefault="004D15B5" w:rsidP="00152083">
      <w:pPr>
        <w:jc w:val="both"/>
        <w:rPr>
          <w:rStyle w:val="tpa1"/>
          <w:rFonts w:ascii="Arial" w:hAnsi="Arial" w:cs="Arial"/>
          <w:b/>
          <w:color w:val="000000" w:themeColor="text1"/>
          <w:lang w:val="ro-RO"/>
        </w:rPr>
      </w:pPr>
    </w:p>
    <w:p w14:paraId="57F7C47D" w14:textId="77777777" w:rsidR="007652E8" w:rsidRPr="00B61CBF" w:rsidRDefault="00152083" w:rsidP="007652E8">
      <w:pPr>
        <w:jc w:val="both"/>
        <w:rPr>
          <w:rFonts w:ascii="Arial" w:hAnsi="Arial" w:cs="Arial"/>
          <w:iCs/>
          <w:color w:val="000000" w:themeColor="text1"/>
          <w:lang w:val="ro-RO"/>
        </w:rPr>
      </w:pPr>
      <w:r w:rsidRPr="00B61CBF">
        <w:rPr>
          <w:rFonts w:ascii="Arial" w:hAnsi="Arial" w:cs="Arial"/>
          <w:color w:val="000000" w:themeColor="text1"/>
          <w:lang w:val="fr-FR"/>
        </w:rPr>
        <w:t>“</w:t>
      </w:r>
      <w:r w:rsidR="007652E8" w:rsidRPr="00B61CBF">
        <w:rPr>
          <w:rFonts w:ascii="Arial" w:hAnsi="Arial" w:cs="Arial"/>
          <w:iCs/>
          <w:color w:val="000000" w:themeColor="text1"/>
          <w:lang w:val="ro-RO"/>
        </w:rPr>
        <w:t>Art. 1</w:t>
      </w:r>
    </w:p>
    <w:p w14:paraId="5739E040" w14:textId="77777777"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(1) Prezenta ordonanţă stabileşte şi reglementează cadrul general, principiile şi procedurile sistemului de finanţare nerambursabilă de la bugetul de stat şi/sau de la bugetele locale a programelor și a proiectelor culturale.</w:t>
      </w:r>
    </w:p>
    <w:p w14:paraId="625CE638" w14:textId="77777777" w:rsidR="007652E8" w:rsidRPr="00B61CBF" w:rsidRDefault="007652E8" w:rsidP="007652E8">
      <w:pPr>
        <w:jc w:val="both"/>
        <w:rPr>
          <w:rFonts w:ascii="Arial" w:hAnsi="Arial" w:cs="Arial"/>
          <w:iCs/>
          <w:color w:val="000000" w:themeColor="text1"/>
          <w:lang w:val="ro-RO"/>
        </w:rPr>
      </w:pPr>
    </w:p>
    <w:p w14:paraId="20F8CC8F" w14:textId="77777777"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(2) În înţelesul prezentei ordonanţe, termenii de mai jos au următoarele semnificaţii:</w:t>
      </w:r>
    </w:p>
    <w:p w14:paraId="03CC581A" w14:textId="77777777"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a) autoritate finanţatoare - autorităţi ale administraţiei publice centrale sau locale, după caz, instituţii publice care au ca obiect de activitate şi finanţarea de programe și proiecte culturale, Administraţia Fondului Cultural Naţional - instituţie publică cu personalitate juridică, care este organizată şi funcţionează în subordinea Ministerului Culturii;</w:t>
      </w:r>
    </w:p>
    <w:p w14:paraId="515CA23B" w14:textId="1AA38F79"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b) finanțare nerambursabilă -  fonduri prevăzute distinct în bugetul autorității finanțatoare, acordate beneficiarului</w:t>
      </w:r>
      <w:r w:rsidR="00C33C0F" w:rsidRPr="00B61CBF">
        <w:rPr>
          <w:rFonts w:ascii="Arial" w:hAnsi="Arial" w:cs="Arial"/>
          <w:iCs/>
          <w:color w:val="000000" w:themeColor="text1"/>
          <w:lang w:val="ro-RO"/>
        </w:rPr>
        <w:t>,</w:t>
      </w:r>
      <w:r w:rsidRPr="00B61CBF">
        <w:rPr>
          <w:rFonts w:ascii="Arial" w:hAnsi="Arial" w:cs="Arial"/>
          <w:iCs/>
          <w:color w:val="000000" w:themeColor="text1"/>
          <w:lang w:val="ro-RO"/>
        </w:rPr>
        <w:t xml:space="preserve"> în baza unui contract de finanțare,  pentru acoperirea parțială sau, după caz, integrală a cheltuielilor necesare implementării unui proiect cultural;</w:t>
      </w:r>
    </w:p>
    <w:p w14:paraId="69C88188" w14:textId="64016699"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lastRenderedPageBreak/>
        <w:t>c) finanțare nerambursabilă cu caracter multianual -  fonduri prevăzute distinct în bugetul autorității finanțatoare, acordate beneficiarului, în baza unui contract de finanțare, pentru acoperirea parțială sau, după caz, integrală a cheltuielilor necesare implementării unui proiect cultural, pe baza creditelor de angajament bugetate de autoritatea finanțatoare, în conformitate cu normele metodologice aprobate prin ordin comun al ministrului culturii și al ministrului finanțelor</w:t>
      </w:r>
      <w:r w:rsidR="00C33C0F" w:rsidRPr="00B61CBF">
        <w:rPr>
          <w:rFonts w:ascii="Arial" w:hAnsi="Arial" w:cs="Arial"/>
          <w:iCs/>
          <w:color w:val="000000" w:themeColor="text1"/>
          <w:lang w:val="ro-RO"/>
        </w:rPr>
        <w:t>;</w:t>
      </w:r>
    </w:p>
    <w:p w14:paraId="4C1E1EEA" w14:textId="249D17D6"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d) program de finanțare - materializarea deciziei strategice a autorității finanțatoare, prin care aceasta stabilește obiective pe termen mediu și lung, care vor fi atinse prin acordarea de finanțări nerambursabile, precum și mecanisme de urmărire a atingerii obiectivelor respective, aprobat prin actul normativ al acesteia</w:t>
      </w:r>
      <w:r w:rsidR="00D42CB7" w:rsidRPr="00B61CBF">
        <w:rPr>
          <w:rFonts w:ascii="Arial" w:hAnsi="Arial" w:cs="Arial"/>
          <w:iCs/>
          <w:color w:val="000000" w:themeColor="text1"/>
          <w:lang w:val="ro-RO"/>
        </w:rPr>
        <w:t>, denumit în continuare program</w:t>
      </w:r>
      <w:r w:rsidR="00C33C0F" w:rsidRPr="00B61CBF">
        <w:rPr>
          <w:rFonts w:ascii="Arial" w:hAnsi="Arial" w:cs="Arial"/>
          <w:iCs/>
          <w:color w:val="000000" w:themeColor="text1"/>
          <w:lang w:val="ro-RO"/>
        </w:rPr>
        <w:t>;</w:t>
      </w:r>
    </w:p>
    <w:p w14:paraId="3A94CF0D" w14:textId="71D41E4A"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e) proiect cultural - complex de activități specifice domeniilor culturale, relaţionate pentru îndeplinirea unui scop cultural, realizate într-o perioadă de timp determinată, care nu depășește durata unui an bugetar</w:t>
      </w:r>
      <w:r w:rsidR="00C33C0F" w:rsidRPr="00B61CBF">
        <w:rPr>
          <w:rFonts w:ascii="Arial" w:hAnsi="Arial" w:cs="Arial"/>
          <w:iCs/>
          <w:color w:val="000000" w:themeColor="text1"/>
          <w:lang w:val="ro-RO"/>
        </w:rPr>
        <w:t>;</w:t>
      </w:r>
    </w:p>
    <w:p w14:paraId="79D7E99B" w14:textId="77777777"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f) proiect cultural multianual-proiect cultural realizat într-o perioadă de timp determinată, care depășește durata unui an bugetar;</w:t>
      </w:r>
    </w:p>
    <w:p w14:paraId="6B29CEE0" w14:textId="77777777"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g) proiect cultural strategic - proiect care satisface nevoile de reprezentare națională sau internațională, după caz, ale României sau ale unei comunități, identificat ca atare prin ordin al ministrului culturii și care poate fi finanțat și prin act normativ cu caracter individual;</w:t>
      </w:r>
    </w:p>
    <w:p w14:paraId="3DF2530C" w14:textId="719AE5B4"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h) program cultural prioritar - ansamblu complex de proiecte culturale ale autorității finanțatoare a căror realizare, însoţită de finanţarea corespunzătoare, este încredinţată, cu respectarea prevederilor legislației în materia ajutorului de stat, unor persoane juridice de drept public sau privat care corespund criteriilor organizatorice şi valorice stabilite anual de respectiva autoritate finanţatoare</w:t>
      </w:r>
      <w:r w:rsidR="00C33C0F" w:rsidRPr="00B61CBF">
        <w:rPr>
          <w:rFonts w:ascii="Arial" w:hAnsi="Arial" w:cs="Arial"/>
          <w:iCs/>
          <w:color w:val="000000" w:themeColor="text1"/>
          <w:lang w:val="ro-RO"/>
        </w:rPr>
        <w:t>,</w:t>
      </w:r>
      <w:r w:rsidRPr="00B61CBF">
        <w:rPr>
          <w:rFonts w:ascii="Arial" w:hAnsi="Arial" w:cs="Arial"/>
          <w:iCs/>
          <w:color w:val="000000" w:themeColor="text1"/>
          <w:lang w:val="ro-RO"/>
        </w:rPr>
        <w:t xml:space="preserve"> care le conferă caracterul prioritar;</w:t>
      </w:r>
    </w:p>
    <w:p w14:paraId="1468CDF3" w14:textId="6072A6D2"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i) solicitant - persoan</w:t>
      </w:r>
      <w:r w:rsidR="00D42CB7" w:rsidRPr="00B61CBF">
        <w:rPr>
          <w:rFonts w:ascii="Arial" w:hAnsi="Arial" w:cs="Arial"/>
          <w:iCs/>
          <w:color w:val="000000" w:themeColor="text1"/>
          <w:lang w:val="ro-RO"/>
        </w:rPr>
        <w:t>ă</w:t>
      </w:r>
      <w:r w:rsidRPr="00B61CBF">
        <w:rPr>
          <w:rFonts w:ascii="Arial" w:hAnsi="Arial" w:cs="Arial"/>
          <w:iCs/>
          <w:color w:val="000000" w:themeColor="text1"/>
          <w:lang w:val="ro-RO"/>
        </w:rPr>
        <w:t xml:space="preserve"> fizică autorizată, întreprindere individuală, întreprindere familială sau persoana juridică de drept public ori privat, română sau cu sediul într-un stat membru al Uniunii Europene, înființată în condiţiile legii române ori ale țării de origine, după caz, care depune o cerere de finanțare nerambursabilă;</w:t>
      </w:r>
    </w:p>
    <w:p w14:paraId="13B1ADE9" w14:textId="7488DF4F"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 xml:space="preserve">j) beneficiar – solicitantul a cărui cerere de finanțare nerambursabilă a fost selectată în vederea finanțării, cu respectarea prevederilor prezentei ordonanțe, care semnează contractul de finanțare și care devine responsabil cu implementarea proiectului </w:t>
      </w:r>
      <w:r w:rsidR="00D42CB7" w:rsidRPr="00B61CBF">
        <w:rPr>
          <w:rFonts w:ascii="Arial" w:hAnsi="Arial" w:cs="Arial"/>
          <w:iCs/>
          <w:color w:val="000000" w:themeColor="text1"/>
          <w:lang w:val="ro-RO"/>
        </w:rPr>
        <w:t xml:space="preserve">cultural </w:t>
      </w:r>
      <w:r w:rsidRPr="00B61CBF">
        <w:rPr>
          <w:rFonts w:ascii="Arial" w:hAnsi="Arial" w:cs="Arial"/>
          <w:iCs/>
          <w:color w:val="000000" w:themeColor="text1"/>
          <w:lang w:val="ro-RO"/>
        </w:rPr>
        <w:t>pentru care a solicitat finanțare</w:t>
      </w:r>
      <w:r w:rsidR="00D42CB7" w:rsidRPr="00B61CBF">
        <w:rPr>
          <w:rFonts w:ascii="Arial" w:hAnsi="Arial" w:cs="Arial"/>
          <w:iCs/>
          <w:color w:val="000000" w:themeColor="text1"/>
          <w:lang w:val="ro-RO"/>
        </w:rPr>
        <w:t>;</w:t>
      </w:r>
    </w:p>
    <w:p w14:paraId="226973D3" w14:textId="77777777"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k) nevoie culturală de urgenţă - cerinţa de produse sau servicii culturale, exprimată explicit ori implicit de persoane fizice sau juridice, a cărei nesatisfacere poate prejudicia interesele imediate ale unei comunităţi;</w:t>
      </w:r>
    </w:p>
    <w:p w14:paraId="428D37A0" w14:textId="544D31C2"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l) Registrul finanțărilor nerambursabile din domeniul culturii – baza de date centralizată la nivel național care cuprinde informații despre proiectele din domeniul cultural care au primit finanțare nerambursabilă, denumit în continuare Registrul</w:t>
      </w:r>
      <w:r w:rsidR="00D42CB7" w:rsidRPr="00B61CBF">
        <w:rPr>
          <w:rFonts w:ascii="Arial" w:hAnsi="Arial" w:cs="Arial"/>
          <w:iCs/>
          <w:color w:val="000000" w:themeColor="text1"/>
          <w:lang w:val="ro-RO"/>
        </w:rPr>
        <w:t>;</w:t>
      </w:r>
    </w:p>
    <w:p w14:paraId="3E9BC406" w14:textId="7E1D50EE"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 xml:space="preserve">m) cerere de finanțare nerambursabilă - documentul prin intermediul căruia un solicitant descrie proiectul </w:t>
      </w:r>
      <w:r w:rsidR="00D42CB7" w:rsidRPr="00B61CBF">
        <w:rPr>
          <w:rFonts w:ascii="Arial" w:hAnsi="Arial" w:cs="Arial"/>
          <w:iCs/>
          <w:color w:val="000000" w:themeColor="text1"/>
          <w:lang w:val="ro-RO"/>
        </w:rPr>
        <w:t xml:space="preserve">cultural </w:t>
      </w:r>
      <w:r w:rsidRPr="00B61CBF">
        <w:rPr>
          <w:rFonts w:ascii="Arial" w:hAnsi="Arial" w:cs="Arial"/>
          <w:iCs/>
          <w:color w:val="000000" w:themeColor="text1"/>
          <w:lang w:val="ro-RO"/>
        </w:rPr>
        <w:t>pentru care se solicită finanțare nerambursabilă, în conformitate cu modelul standard pus la dispoziție de autoritatea finanțatoare;</w:t>
      </w:r>
    </w:p>
    <w:p w14:paraId="78BBFE48" w14:textId="77777777"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n) activitate neeconomică – activitate culturală care este accesibilă publicului larg în mod gratuit sau care nu este finanțată preponderent din contribuția financiară a utilizatorilor ori prin alte mijloace comerciale;</w:t>
      </w:r>
    </w:p>
    <w:p w14:paraId="5F1703C5" w14:textId="77777777" w:rsidR="007652E8" w:rsidRPr="00B61CBF" w:rsidRDefault="007652E8" w:rsidP="007652E8">
      <w:pPr>
        <w:jc w:val="both"/>
        <w:rPr>
          <w:rFonts w:ascii="Arial" w:hAnsi="Arial" w:cs="Arial"/>
          <w:iCs/>
          <w:color w:val="000000" w:themeColor="text1"/>
          <w:lang w:val="ro-RO"/>
        </w:rPr>
      </w:pPr>
      <w:r w:rsidRPr="00B61CBF">
        <w:rPr>
          <w:rFonts w:ascii="Arial" w:hAnsi="Arial" w:cs="Arial"/>
          <w:iCs/>
          <w:color w:val="000000" w:themeColor="text1"/>
          <w:lang w:val="ro-RO"/>
        </w:rPr>
        <w:t>o) sectoare culturale - acele domenii care produc și distribuie bunuri și servicii care, atunci când sunt create, sunt considerate ca având o caracteristică, utilizare sau scop specific care materializează sau transmite expresii culturale, independent de valoarea comercială pe care o pot avea;</w:t>
      </w:r>
    </w:p>
    <w:p w14:paraId="10F880E6" w14:textId="2374484B" w:rsidR="004D15B5" w:rsidRPr="00B61CBF" w:rsidRDefault="007652E8" w:rsidP="007652E8">
      <w:pPr>
        <w:jc w:val="both"/>
        <w:rPr>
          <w:rFonts w:ascii="Arial" w:hAnsi="Arial" w:cs="Arial"/>
          <w:iCs/>
          <w:strike/>
          <w:color w:val="000000" w:themeColor="text1"/>
          <w:lang w:val="ro-RO"/>
        </w:rPr>
      </w:pPr>
      <w:r w:rsidRPr="00B61CBF">
        <w:rPr>
          <w:rFonts w:ascii="Arial" w:hAnsi="Arial" w:cs="Arial"/>
          <w:iCs/>
          <w:color w:val="000000" w:themeColor="text1"/>
          <w:lang w:val="ro-RO"/>
        </w:rPr>
        <w:t>p) ghidul solicitantului – document care cuprinde informațiile necesare solicitantului pentru pregătirea, participarea la selecție și implementarea proiectului</w:t>
      </w:r>
      <w:r w:rsidR="00D42CB7" w:rsidRPr="00B61CBF">
        <w:rPr>
          <w:rFonts w:ascii="Arial" w:hAnsi="Arial" w:cs="Arial"/>
          <w:iCs/>
          <w:color w:val="000000" w:themeColor="text1"/>
          <w:lang w:val="ro-RO"/>
        </w:rPr>
        <w:t xml:space="preserve"> cultural</w:t>
      </w:r>
      <w:r w:rsidRPr="00B61CBF">
        <w:rPr>
          <w:rFonts w:ascii="Arial" w:hAnsi="Arial" w:cs="Arial"/>
          <w:iCs/>
          <w:color w:val="000000" w:themeColor="text1"/>
          <w:lang w:val="ro-RO"/>
        </w:rPr>
        <w:t>.</w:t>
      </w:r>
      <w:r w:rsidR="00152083" w:rsidRPr="00B61CBF">
        <w:rPr>
          <w:rFonts w:ascii="Arial" w:hAnsi="Arial" w:cs="Arial"/>
          <w:color w:val="000000" w:themeColor="text1"/>
          <w:lang w:val="fr-FR"/>
        </w:rPr>
        <w:t>”</w:t>
      </w:r>
    </w:p>
    <w:p w14:paraId="2875B359" w14:textId="77777777" w:rsidR="0013146F" w:rsidRDefault="0013146F" w:rsidP="00152083">
      <w:pPr>
        <w:jc w:val="both"/>
        <w:rPr>
          <w:rFonts w:ascii="Arial" w:hAnsi="Arial" w:cs="Arial"/>
          <w:b/>
          <w:color w:val="000000" w:themeColor="text1"/>
          <w:lang w:val="ro-RO"/>
        </w:rPr>
      </w:pPr>
    </w:p>
    <w:p w14:paraId="3F31CB6D" w14:textId="77777777" w:rsidR="007F7F66" w:rsidRDefault="007F7F66" w:rsidP="00152083">
      <w:pPr>
        <w:jc w:val="both"/>
        <w:rPr>
          <w:rFonts w:ascii="Arial" w:hAnsi="Arial" w:cs="Arial"/>
          <w:b/>
          <w:color w:val="000000" w:themeColor="text1"/>
          <w:lang w:val="ro-RO"/>
        </w:rPr>
      </w:pPr>
    </w:p>
    <w:p w14:paraId="7455E6A4" w14:textId="77777777" w:rsidR="007F7F66" w:rsidRPr="00B61CBF" w:rsidRDefault="007F7F66" w:rsidP="00152083">
      <w:pPr>
        <w:jc w:val="both"/>
        <w:rPr>
          <w:rFonts w:ascii="Arial" w:hAnsi="Arial" w:cs="Arial"/>
          <w:b/>
          <w:color w:val="000000" w:themeColor="text1"/>
          <w:lang w:val="ro-RO"/>
        </w:rPr>
      </w:pPr>
    </w:p>
    <w:p w14:paraId="466E3539" w14:textId="77777777" w:rsidR="001B59F9" w:rsidRPr="00B61CBF" w:rsidRDefault="001B59F9" w:rsidP="00152083">
      <w:pPr>
        <w:jc w:val="both"/>
        <w:rPr>
          <w:rFonts w:ascii="Arial" w:hAnsi="Arial" w:cs="Arial"/>
          <w:b/>
          <w:color w:val="000000" w:themeColor="text1"/>
          <w:lang w:val="fr-FR"/>
        </w:rPr>
      </w:pPr>
      <w:r w:rsidRPr="00B61CBF">
        <w:rPr>
          <w:rFonts w:ascii="Arial" w:hAnsi="Arial" w:cs="Arial"/>
          <w:b/>
          <w:color w:val="000000" w:themeColor="text1"/>
          <w:lang w:val="ro-RO"/>
        </w:rPr>
        <w:lastRenderedPageBreak/>
        <w:t xml:space="preserve">2 </w:t>
      </w:r>
      <w:r w:rsidR="00EA42E9" w:rsidRPr="00B61CBF">
        <w:rPr>
          <w:rStyle w:val="tpa1"/>
          <w:rFonts w:ascii="Arial" w:hAnsi="Arial" w:cs="Arial"/>
          <w:b/>
          <w:color w:val="000000" w:themeColor="text1"/>
          <w:lang w:val="ro-RO"/>
        </w:rPr>
        <w:t>Articolul 1</w:t>
      </w:r>
      <w:r w:rsidR="00EA42E9" w:rsidRPr="00B61CBF">
        <w:rPr>
          <w:rStyle w:val="tpa1"/>
          <w:rFonts w:ascii="Arial" w:hAnsi="Arial" w:cs="Arial"/>
          <w:b/>
          <w:color w:val="000000" w:themeColor="text1"/>
          <w:vertAlign w:val="superscript"/>
          <w:lang w:val="ro-RO"/>
        </w:rPr>
        <w:t>1</w:t>
      </w:r>
      <w:r w:rsidR="00EA42E9" w:rsidRPr="00B61CBF">
        <w:rPr>
          <w:rStyle w:val="tpa1"/>
          <w:rFonts w:ascii="Arial" w:hAnsi="Arial" w:cs="Arial"/>
          <w:b/>
          <w:color w:val="000000" w:themeColor="text1"/>
          <w:lang w:val="ro-RO"/>
        </w:rPr>
        <w:t xml:space="preserve"> se modifică și va avea următorul cuprins:</w:t>
      </w:r>
    </w:p>
    <w:p w14:paraId="0CFCA806" w14:textId="77777777" w:rsidR="00EA42E9" w:rsidRPr="00B61CBF" w:rsidRDefault="001B59F9" w:rsidP="00EA42E9">
      <w:pPr>
        <w:jc w:val="both"/>
        <w:rPr>
          <w:rFonts w:ascii="Arial" w:hAnsi="Arial" w:cs="Arial"/>
          <w:color w:val="000000" w:themeColor="text1"/>
          <w:lang w:val="ro-RO"/>
        </w:rPr>
      </w:pPr>
      <w:r w:rsidRPr="00B61CBF">
        <w:rPr>
          <w:rFonts w:ascii="Arial" w:hAnsi="Arial" w:cs="Arial"/>
          <w:color w:val="000000" w:themeColor="text1"/>
          <w:lang w:val="fr-FR"/>
        </w:rPr>
        <w:t>"</w:t>
      </w:r>
      <w:r w:rsidR="00EA42E9" w:rsidRPr="00B61CBF">
        <w:rPr>
          <w:rFonts w:ascii="Arial" w:hAnsi="Arial" w:cs="Arial"/>
          <w:color w:val="000000" w:themeColor="text1"/>
          <w:lang w:val="ro-RO"/>
        </w:rPr>
        <w:t>A</w:t>
      </w:r>
      <w:r w:rsidR="00BF3947" w:rsidRPr="00B61CBF">
        <w:rPr>
          <w:rFonts w:ascii="Arial" w:hAnsi="Arial" w:cs="Arial"/>
          <w:color w:val="000000" w:themeColor="text1"/>
          <w:lang w:val="ro-RO"/>
        </w:rPr>
        <w:t>rt</w:t>
      </w:r>
      <w:r w:rsidR="00EA42E9" w:rsidRPr="00B61CBF">
        <w:rPr>
          <w:rFonts w:ascii="Arial" w:hAnsi="Arial" w:cs="Arial"/>
          <w:color w:val="000000" w:themeColor="text1"/>
          <w:lang w:val="ro-RO"/>
        </w:rPr>
        <w:t>. 1</w:t>
      </w:r>
      <w:r w:rsidR="00EA42E9" w:rsidRPr="00B61CBF">
        <w:rPr>
          <w:rFonts w:ascii="Arial" w:hAnsi="Arial" w:cs="Arial"/>
          <w:color w:val="000000" w:themeColor="text1"/>
          <w:vertAlign w:val="superscript"/>
          <w:lang w:val="ro-RO"/>
        </w:rPr>
        <w:t>1</w:t>
      </w:r>
    </w:p>
    <w:p w14:paraId="53C69943" w14:textId="77777777" w:rsidR="00EA42E9" w:rsidRPr="00B61CBF" w:rsidRDefault="00EA42E9" w:rsidP="00EA42E9">
      <w:pPr>
        <w:jc w:val="both"/>
        <w:rPr>
          <w:rFonts w:ascii="Arial" w:hAnsi="Arial" w:cs="Arial"/>
          <w:color w:val="000000" w:themeColor="text1"/>
          <w:lang w:val="ro-RO"/>
        </w:rPr>
      </w:pPr>
      <w:r w:rsidRPr="00B61CBF">
        <w:rPr>
          <w:rFonts w:ascii="Arial" w:hAnsi="Arial" w:cs="Arial"/>
          <w:color w:val="000000" w:themeColor="text1"/>
          <w:lang w:val="ro-RO"/>
        </w:rPr>
        <w:t>Principiile care stau la baza sistemului de finanţare nerambursabilă de la bugetul de stat şi/sau de la bugetele locale a programelor și a proiectelor culturale:</w:t>
      </w:r>
    </w:p>
    <w:p w14:paraId="04F28A31" w14:textId="77777777" w:rsidR="00EA42E9" w:rsidRPr="00B61CBF" w:rsidRDefault="00EA42E9" w:rsidP="00EA42E9">
      <w:pPr>
        <w:jc w:val="both"/>
        <w:rPr>
          <w:rFonts w:ascii="Arial" w:hAnsi="Arial" w:cs="Arial"/>
          <w:color w:val="000000" w:themeColor="text1"/>
          <w:lang w:val="ro-RO"/>
        </w:rPr>
      </w:pPr>
      <w:r w:rsidRPr="00B61CBF">
        <w:rPr>
          <w:rFonts w:ascii="Arial" w:hAnsi="Arial" w:cs="Arial"/>
          <w:color w:val="000000" w:themeColor="text1"/>
          <w:lang w:val="ro-RO"/>
        </w:rPr>
        <w:t>a) libera concurenţă - asigurarea condiţiilor pentru ca oricare solicitant să aibă dreptul de a deveni beneficiar;</w:t>
      </w:r>
    </w:p>
    <w:p w14:paraId="67AC2E06" w14:textId="4230B28E" w:rsidR="00EA42E9" w:rsidRPr="00B61CBF" w:rsidRDefault="00EA42E9" w:rsidP="00EA42E9">
      <w:pPr>
        <w:jc w:val="both"/>
        <w:rPr>
          <w:rFonts w:ascii="Arial" w:hAnsi="Arial" w:cs="Arial"/>
          <w:color w:val="000000" w:themeColor="text1"/>
          <w:lang w:val="ro-RO"/>
        </w:rPr>
      </w:pPr>
      <w:r w:rsidRPr="00B61CBF">
        <w:rPr>
          <w:rFonts w:ascii="Arial" w:hAnsi="Arial" w:cs="Arial"/>
          <w:color w:val="000000" w:themeColor="text1"/>
          <w:lang w:val="ro-RO"/>
        </w:rPr>
        <w:t xml:space="preserve">b) transparenţa </w:t>
      </w:r>
      <w:r w:rsidR="00C87829" w:rsidRPr="00B61CBF">
        <w:rPr>
          <w:rFonts w:ascii="Arial" w:hAnsi="Arial" w:cs="Arial"/>
          <w:color w:val="000000" w:themeColor="text1"/>
          <w:lang w:val="ro-RO"/>
        </w:rPr>
        <w:t>–</w:t>
      </w:r>
      <w:r w:rsidRPr="00B61CBF">
        <w:rPr>
          <w:rFonts w:ascii="Arial" w:hAnsi="Arial" w:cs="Arial"/>
          <w:color w:val="000000" w:themeColor="text1"/>
          <w:lang w:val="ro-RO"/>
        </w:rPr>
        <w:t xml:space="preserve"> publicarea</w:t>
      </w:r>
      <w:r w:rsidR="00C87829" w:rsidRPr="00B61CBF">
        <w:rPr>
          <w:rFonts w:ascii="Arial" w:hAnsi="Arial" w:cs="Arial"/>
          <w:color w:val="000000" w:themeColor="text1"/>
          <w:lang w:val="ro-RO"/>
        </w:rPr>
        <w:t xml:space="preserve"> pe website-ul propriu și în Registru</w:t>
      </w:r>
      <w:r w:rsidRPr="00B61CBF">
        <w:rPr>
          <w:rFonts w:ascii="Arial" w:hAnsi="Arial" w:cs="Arial"/>
          <w:color w:val="000000" w:themeColor="text1"/>
          <w:lang w:val="ro-RO"/>
        </w:rPr>
        <w:t>, din oficiu, de către autoritatea finanțatoare a informațiilor privind: valoarea totală a fondurilor alocate pentru o sesiune de finanțare; condițiile de acordare a finanțării nerambursabile; criteriile de selecție a cererilor de finanțare; lista cererilor de finanțare pentru care s-a solicitat finanțare nerambursabilă, cu precizarea denumirii acestora, a denumirii solicitanților și a sumelor solicitate; lista cererilor de finanțare care au primit finanțare nerambursabilă, conținând denumirea acestora, denumirea solicitanților, valoarea finanțării nerambursabile acordate și rezumatele proiectelor;</w:t>
      </w:r>
    </w:p>
    <w:p w14:paraId="536E8D2C" w14:textId="0D864AA3" w:rsidR="00EA42E9" w:rsidRPr="00B61CBF" w:rsidRDefault="00EA42E9" w:rsidP="00EA42E9">
      <w:pPr>
        <w:jc w:val="both"/>
        <w:rPr>
          <w:rFonts w:ascii="Arial" w:hAnsi="Arial" w:cs="Arial"/>
          <w:color w:val="000000" w:themeColor="text1"/>
          <w:lang w:val="ro-RO"/>
        </w:rPr>
      </w:pPr>
      <w:r w:rsidRPr="00B61CBF">
        <w:rPr>
          <w:rFonts w:ascii="Arial" w:hAnsi="Arial" w:cs="Arial"/>
          <w:color w:val="000000" w:themeColor="text1"/>
          <w:lang w:val="ro-RO"/>
        </w:rPr>
        <w:t xml:space="preserve">c) diversitatea culturală - tratamentul nediscriminatoriu al solicitanţilor, reprezentanţi ai diferitelor comunităţi sau </w:t>
      </w:r>
      <w:r w:rsidR="00616C06" w:rsidRPr="00B61CBF">
        <w:rPr>
          <w:rFonts w:ascii="Arial" w:hAnsi="Arial" w:cs="Arial"/>
          <w:color w:val="000000" w:themeColor="text1"/>
          <w:lang w:val="ro-RO"/>
        </w:rPr>
        <w:t>sectoare</w:t>
      </w:r>
      <w:r w:rsidRPr="00B61CBF">
        <w:rPr>
          <w:rFonts w:ascii="Arial" w:hAnsi="Arial" w:cs="Arial"/>
          <w:color w:val="000000" w:themeColor="text1"/>
          <w:lang w:val="ro-RO"/>
        </w:rPr>
        <w:t xml:space="preserve"> culturale şi promovarea diversităţii abordărilor artistice şi/sau culturale, precum şi a diversităţii bunurilor și serviciilor culturale;</w:t>
      </w:r>
    </w:p>
    <w:p w14:paraId="532AA787" w14:textId="77777777" w:rsidR="001B59F9" w:rsidRPr="00B61CBF" w:rsidRDefault="00EA42E9" w:rsidP="00EA42E9">
      <w:pPr>
        <w:jc w:val="both"/>
        <w:rPr>
          <w:rFonts w:ascii="Arial" w:hAnsi="Arial" w:cs="Arial"/>
          <w:color w:val="000000" w:themeColor="text1"/>
          <w:lang w:val="ro-RO"/>
        </w:rPr>
      </w:pPr>
      <w:r w:rsidRPr="00B61CBF">
        <w:rPr>
          <w:rFonts w:ascii="Arial" w:hAnsi="Arial" w:cs="Arial"/>
          <w:color w:val="000000" w:themeColor="text1"/>
          <w:lang w:val="ro-RO"/>
        </w:rPr>
        <w:t>d) susţinerea debutului - încurajarea inițiativelor solicitanților care au fost înființați cu cel mult 2 ani înainte de data unei selecții de cereri de finanțare</w:t>
      </w:r>
      <w:r w:rsidR="001B59F9" w:rsidRPr="00B61CBF">
        <w:rPr>
          <w:rFonts w:ascii="Arial" w:hAnsi="Arial" w:cs="Arial"/>
          <w:color w:val="000000" w:themeColor="text1"/>
          <w:lang w:val="ro-RO"/>
        </w:rPr>
        <w:t>"</w:t>
      </w:r>
      <w:r w:rsidR="00C45BC5" w:rsidRPr="00B61CBF">
        <w:rPr>
          <w:rFonts w:ascii="Arial" w:hAnsi="Arial" w:cs="Arial"/>
          <w:color w:val="000000" w:themeColor="text1"/>
          <w:lang w:val="ro-RO"/>
        </w:rPr>
        <w:t>.</w:t>
      </w:r>
    </w:p>
    <w:p w14:paraId="2669B804" w14:textId="77777777" w:rsidR="001B59F9" w:rsidRPr="00B61CBF" w:rsidRDefault="001B59F9" w:rsidP="00152083">
      <w:pPr>
        <w:jc w:val="both"/>
        <w:rPr>
          <w:rFonts w:ascii="Arial" w:hAnsi="Arial" w:cs="Arial"/>
          <w:b/>
          <w:color w:val="000000" w:themeColor="text1"/>
          <w:lang w:val="ro-RO"/>
        </w:rPr>
      </w:pPr>
    </w:p>
    <w:p w14:paraId="40C5405A" w14:textId="77777777" w:rsidR="00AB0E33" w:rsidRPr="00B61CBF" w:rsidRDefault="00E82F69" w:rsidP="00AB0E33">
      <w:pPr>
        <w:jc w:val="both"/>
        <w:rPr>
          <w:rFonts w:ascii="Arial" w:hAnsi="Arial" w:cs="Arial"/>
          <w:b/>
          <w:color w:val="000000" w:themeColor="text1"/>
          <w:lang w:val="fr-FR"/>
        </w:rPr>
      </w:pPr>
      <w:r w:rsidRPr="00B61CBF">
        <w:rPr>
          <w:rFonts w:ascii="Arial" w:hAnsi="Arial" w:cs="Arial"/>
          <w:b/>
          <w:color w:val="000000" w:themeColor="text1"/>
          <w:lang w:val="ro-RO"/>
        </w:rPr>
        <w:t>3</w:t>
      </w:r>
      <w:r w:rsidR="004D15B5" w:rsidRPr="00B61CBF">
        <w:rPr>
          <w:rFonts w:ascii="Arial" w:hAnsi="Arial" w:cs="Arial"/>
          <w:b/>
          <w:color w:val="000000" w:themeColor="text1"/>
          <w:lang w:val="ro-RO"/>
        </w:rPr>
        <w:t>.</w:t>
      </w:r>
      <w:r w:rsidR="00312553" w:rsidRPr="00B61CBF">
        <w:rPr>
          <w:rFonts w:ascii="Arial" w:hAnsi="Arial" w:cs="Arial"/>
          <w:b/>
          <w:color w:val="000000" w:themeColor="text1"/>
          <w:lang w:val="ro-RO"/>
        </w:rPr>
        <w:t xml:space="preserve"> </w:t>
      </w:r>
      <w:r w:rsidR="00AB0E33" w:rsidRPr="00B61CBF">
        <w:rPr>
          <w:rStyle w:val="tpa1"/>
          <w:rFonts w:ascii="Arial" w:hAnsi="Arial" w:cs="Arial"/>
          <w:b/>
          <w:color w:val="000000" w:themeColor="text1"/>
          <w:lang w:val="ro-RO"/>
        </w:rPr>
        <w:t>Articolul 1</w:t>
      </w:r>
      <w:r w:rsidR="00AB0E33" w:rsidRPr="00B61CBF">
        <w:rPr>
          <w:rStyle w:val="tpa1"/>
          <w:rFonts w:ascii="Arial" w:hAnsi="Arial" w:cs="Arial"/>
          <w:b/>
          <w:color w:val="000000" w:themeColor="text1"/>
          <w:vertAlign w:val="superscript"/>
          <w:lang w:val="ro-RO"/>
        </w:rPr>
        <w:t>2</w:t>
      </w:r>
      <w:r w:rsidR="00AB0E33" w:rsidRPr="00B61CBF">
        <w:rPr>
          <w:rStyle w:val="tpa1"/>
          <w:rFonts w:ascii="Arial" w:hAnsi="Arial" w:cs="Arial"/>
          <w:b/>
          <w:color w:val="000000" w:themeColor="text1"/>
          <w:lang w:val="ro-RO"/>
        </w:rPr>
        <w:t xml:space="preserve"> se modifică și va avea următorul cuprins:</w:t>
      </w:r>
    </w:p>
    <w:p w14:paraId="6A42A0CC" w14:textId="77777777" w:rsidR="00AB0E33" w:rsidRPr="00B61CBF" w:rsidRDefault="001B59F9" w:rsidP="00AB0E33">
      <w:pPr>
        <w:jc w:val="both"/>
        <w:rPr>
          <w:rFonts w:ascii="Arial" w:hAnsi="Arial" w:cs="Arial"/>
          <w:color w:val="000000" w:themeColor="text1"/>
          <w:lang w:val="ro-RO"/>
        </w:rPr>
      </w:pPr>
      <w:r w:rsidRPr="00B61CBF">
        <w:rPr>
          <w:rFonts w:ascii="Arial" w:hAnsi="Arial" w:cs="Arial"/>
          <w:color w:val="000000" w:themeColor="text1"/>
          <w:lang w:val="fr-FR"/>
        </w:rPr>
        <w:t>"</w:t>
      </w:r>
      <w:r w:rsidR="00AB0E33" w:rsidRPr="00B61CBF">
        <w:rPr>
          <w:rFonts w:ascii="Arial" w:hAnsi="Arial" w:cs="Arial"/>
          <w:color w:val="000000" w:themeColor="text1"/>
          <w:lang w:val="ro-RO"/>
        </w:rPr>
        <w:t>Art. 1</w:t>
      </w:r>
      <w:r w:rsidR="00AB0E33" w:rsidRPr="00B61CBF">
        <w:rPr>
          <w:rFonts w:ascii="Arial" w:hAnsi="Arial" w:cs="Arial"/>
          <w:color w:val="000000" w:themeColor="text1"/>
          <w:vertAlign w:val="superscript"/>
          <w:lang w:val="ro-RO"/>
        </w:rPr>
        <w:t>2</w:t>
      </w:r>
    </w:p>
    <w:p w14:paraId="191FA5BA" w14:textId="76CBCB8F" w:rsidR="00AB0E33" w:rsidRPr="00B61CBF" w:rsidRDefault="00AB0E33" w:rsidP="00AB0E33">
      <w:pPr>
        <w:jc w:val="both"/>
        <w:rPr>
          <w:rFonts w:ascii="Arial" w:hAnsi="Arial" w:cs="Arial"/>
          <w:color w:val="000000" w:themeColor="text1"/>
          <w:lang w:val="ro-RO"/>
        </w:rPr>
      </w:pPr>
      <w:r w:rsidRPr="00B61CBF">
        <w:rPr>
          <w:rFonts w:ascii="Arial" w:hAnsi="Arial" w:cs="Arial"/>
          <w:color w:val="000000" w:themeColor="text1"/>
          <w:lang w:val="ro-RO"/>
        </w:rPr>
        <w:t>(1) Autoritatea finanţatoare are obligaţia să prevadă distinct</w:t>
      </w:r>
      <w:r w:rsidR="00616C06" w:rsidRPr="00B61CBF">
        <w:rPr>
          <w:rFonts w:ascii="Arial" w:hAnsi="Arial" w:cs="Arial"/>
          <w:color w:val="000000" w:themeColor="text1"/>
          <w:lang w:val="ro-RO"/>
        </w:rPr>
        <w:t>,</w:t>
      </w:r>
      <w:r w:rsidRPr="00B61CBF">
        <w:rPr>
          <w:rFonts w:ascii="Arial" w:hAnsi="Arial" w:cs="Arial"/>
          <w:color w:val="000000" w:themeColor="text1"/>
          <w:lang w:val="ro-RO"/>
        </w:rPr>
        <w:t xml:space="preserve"> în bugetul anual propriu</w:t>
      </w:r>
      <w:r w:rsidR="00616C06" w:rsidRPr="00B61CBF">
        <w:rPr>
          <w:rFonts w:ascii="Arial" w:hAnsi="Arial" w:cs="Arial"/>
          <w:color w:val="000000" w:themeColor="text1"/>
          <w:lang w:val="ro-RO"/>
        </w:rPr>
        <w:t>,</w:t>
      </w:r>
      <w:r w:rsidRPr="00B61CBF">
        <w:rPr>
          <w:rFonts w:ascii="Arial" w:hAnsi="Arial" w:cs="Arial"/>
          <w:color w:val="000000" w:themeColor="text1"/>
          <w:lang w:val="ro-RO"/>
        </w:rPr>
        <w:t xml:space="preserve"> fondurile publice necesare pentru acordarea de finanţare nerambursabilă în condiţiile prezentei ordonanţe.</w:t>
      </w:r>
    </w:p>
    <w:p w14:paraId="6E258E75" w14:textId="77777777" w:rsidR="00AB0E33" w:rsidRPr="00B61CBF" w:rsidRDefault="00AB0E33" w:rsidP="00AB0E33">
      <w:pPr>
        <w:jc w:val="both"/>
        <w:rPr>
          <w:rFonts w:ascii="Arial" w:hAnsi="Arial" w:cs="Arial"/>
          <w:color w:val="000000" w:themeColor="text1"/>
          <w:lang w:val="ro-RO"/>
        </w:rPr>
      </w:pPr>
    </w:p>
    <w:p w14:paraId="31D7200E" w14:textId="2281CA2B" w:rsidR="00AB0E33" w:rsidRPr="00B61CBF" w:rsidRDefault="00AB0E33" w:rsidP="00AB0E33">
      <w:pPr>
        <w:jc w:val="both"/>
        <w:rPr>
          <w:rFonts w:ascii="Arial" w:hAnsi="Arial" w:cs="Arial"/>
          <w:color w:val="000000" w:themeColor="text1"/>
          <w:lang w:val="ro-RO"/>
        </w:rPr>
      </w:pPr>
      <w:r w:rsidRPr="00B61CBF">
        <w:rPr>
          <w:rFonts w:ascii="Arial" w:hAnsi="Arial" w:cs="Arial"/>
          <w:color w:val="000000" w:themeColor="text1"/>
          <w:lang w:val="ro-RO"/>
        </w:rPr>
        <w:t xml:space="preserve">(2) În cadrul bugetului prevăzut la alin. (1), autoritatea finanţatoare va delimita cuantumul sumei necesare pentru finanţarea programelor </w:t>
      </w:r>
      <w:r w:rsidR="00616C06" w:rsidRPr="00B61CBF">
        <w:rPr>
          <w:rFonts w:ascii="Arial" w:hAnsi="Arial" w:cs="Arial"/>
          <w:color w:val="000000" w:themeColor="text1"/>
          <w:lang w:val="ro-RO"/>
        </w:rPr>
        <w:t xml:space="preserve">culturale </w:t>
      </w:r>
      <w:r w:rsidRPr="00B61CBF">
        <w:rPr>
          <w:rFonts w:ascii="Arial" w:hAnsi="Arial" w:cs="Arial"/>
          <w:color w:val="000000" w:themeColor="text1"/>
          <w:lang w:val="ro-RO"/>
        </w:rPr>
        <w:t xml:space="preserve">prioritare şi va constitui un fond pentru finanţarea nerambursabilă a nevoilor culturale de urgenţă, reprezentând un procent de până la </w:t>
      </w:r>
      <w:r w:rsidR="00E825BC" w:rsidRPr="00B61CBF">
        <w:rPr>
          <w:rFonts w:ascii="Arial" w:hAnsi="Arial" w:cs="Arial"/>
          <w:color w:val="000000" w:themeColor="text1"/>
          <w:lang w:val="ro-RO"/>
        </w:rPr>
        <w:t>10</w:t>
      </w:r>
      <w:r w:rsidRPr="00B61CBF">
        <w:rPr>
          <w:rFonts w:ascii="Arial" w:hAnsi="Arial" w:cs="Arial"/>
          <w:color w:val="000000" w:themeColor="text1"/>
          <w:lang w:val="ro-RO"/>
        </w:rPr>
        <w:t>%, dar nu mai puţin de 2%.</w:t>
      </w:r>
    </w:p>
    <w:p w14:paraId="24F5952D" w14:textId="77777777" w:rsidR="00AB0E33" w:rsidRPr="00B61CBF" w:rsidRDefault="00AB0E33" w:rsidP="00AB0E33">
      <w:pPr>
        <w:jc w:val="both"/>
        <w:rPr>
          <w:rFonts w:ascii="Arial" w:hAnsi="Arial" w:cs="Arial"/>
          <w:color w:val="000000" w:themeColor="text1"/>
          <w:lang w:val="ro-RO"/>
        </w:rPr>
      </w:pPr>
    </w:p>
    <w:p w14:paraId="7C689BE3" w14:textId="0B8B855D" w:rsidR="00AB0E33" w:rsidRPr="00B61CBF" w:rsidRDefault="00AB0E33" w:rsidP="00AB0E33">
      <w:pPr>
        <w:jc w:val="both"/>
        <w:rPr>
          <w:rFonts w:ascii="Arial" w:hAnsi="Arial" w:cs="Arial"/>
          <w:color w:val="000000" w:themeColor="text1"/>
          <w:lang w:val="ro-RO"/>
        </w:rPr>
      </w:pPr>
      <w:r w:rsidRPr="00B61CBF">
        <w:rPr>
          <w:rFonts w:ascii="Arial" w:hAnsi="Arial" w:cs="Arial"/>
          <w:color w:val="000000" w:themeColor="text1"/>
          <w:lang w:val="ro-RO"/>
        </w:rPr>
        <w:t xml:space="preserve">(3) Finanțarea nerambursabilă a proiectelor culturale din cadrul programelor </w:t>
      </w:r>
      <w:r w:rsidR="00616C06" w:rsidRPr="00B61CBF">
        <w:rPr>
          <w:rFonts w:ascii="Arial" w:hAnsi="Arial" w:cs="Arial"/>
          <w:color w:val="000000" w:themeColor="text1"/>
          <w:lang w:val="ro-RO"/>
        </w:rPr>
        <w:t xml:space="preserve">culturale </w:t>
      </w:r>
      <w:r w:rsidRPr="00B61CBF">
        <w:rPr>
          <w:rFonts w:ascii="Arial" w:hAnsi="Arial" w:cs="Arial"/>
          <w:color w:val="000000" w:themeColor="text1"/>
          <w:lang w:val="ro-RO"/>
        </w:rPr>
        <w:t>prioritare se acordă în baza criteriilor elaborate de fiecare autoritate finanţatoare în cadrul unor scheme de ajutor de stat/minimis, cu aplicarea corespunzătoare a principiilor prevăzute la Art. 1</w:t>
      </w:r>
      <w:r w:rsidRPr="00B61CBF">
        <w:rPr>
          <w:rFonts w:ascii="Arial" w:hAnsi="Arial" w:cs="Arial"/>
          <w:color w:val="000000" w:themeColor="text1"/>
          <w:vertAlign w:val="superscript"/>
          <w:lang w:val="ro-RO"/>
        </w:rPr>
        <w:t>1</w:t>
      </w:r>
      <w:r w:rsidRPr="00B61CBF">
        <w:rPr>
          <w:rFonts w:ascii="Arial" w:hAnsi="Arial" w:cs="Arial"/>
          <w:color w:val="000000" w:themeColor="text1"/>
          <w:lang w:val="ro-RO"/>
        </w:rPr>
        <w:t>, lit. b) – d).</w:t>
      </w:r>
    </w:p>
    <w:p w14:paraId="54314AAD" w14:textId="77777777" w:rsidR="00AB0E33" w:rsidRPr="00B61CBF" w:rsidRDefault="00AB0E33" w:rsidP="00AB0E33">
      <w:pPr>
        <w:jc w:val="both"/>
        <w:rPr>
          <w:rFonts w:ascii="Arial" w:hAnsi="Arial" w:cs="Arial"/>
          <w:color w:val="000000" w:themeColor="text1"/>
          <w:lang w:val="ro-RO"/>
        </w:rPr>
      </w:pPr>
    </w:p>
    <w:p w14:paraId="020AA864" w14:textId="342D4776" w:rsidR="001B59F9" w:rsidRPr="00B61CBF" w:rsidRDefault="00AB0E33" w:rsidP="00AB0E33">
      <w:pPr>
        <w:jc w:val="both"/>
        <w:rPr>
          <w:rFonts w:ascii="Arial" w:hAnsi="Arial" w:cs="Arial"/>
          <w:color w:val="000000" w:themeColor="text1"/>
          <w:lang w:val="ro-RO"/>
        </w:rPr>
      </w:pPr>
      <w:r w:rsidRPr="00B61CBF">
        <w:rPr>
          <w:rFonts w:ascii="Arial" w:hAnsi="Arial" w:cs="Arial"/>
          <w:color w:val="000000" w:themeColor="text1"/>
          <w:lang w:val="ro-RO"/>
        </w:rPr>
        <w:t xml:space="preserve">(4) Finanțarea nerambursabilă a proiectelor culturale din fondul prevăzut la alin. (2) </w:t>
      </w:r>
      <w:r w:rsidR="00E825BC" w:rsidRPr="00B61CBF">
        <w:rPr>
          <w:rFonts w:ascii="Arial" w:hAnsi="Arial" w:cs="Arial"/>
          <w:color w:val="000000" w:themeColor="text1"/>
          <w:lang w:val="ro-RO"/>
        </w:rPr>
        <w:t xml:space="preserve">și a proiectelor culturale strategice </w:t>
      </w:r>
      <w:r w:rsidRPr="00B61CBF">
        <w:rPr>
          <w:rFonts w:ascii="Arial" w:hAnsi="Arial" w:cs="Arial"/>
          <w:color w:val="000000" w:themeColor="text1"/>
          <w:lang w:val="ro-RO"/>
        </w:rPr>
        <w:t>se acordă prin atribuire directă, cu aplicarea corespunzătoare a principiilor prevăzute la Art. 1</w:t>
      </w:r>
      <w:r w:rsidRPr="00B61CBF">
        <w:rPr>
          <w:rFonts w:ascii="Arial" w:hAnsi="Arial" w:cs="Arial"/>
          <w:color w:val="000000" w:themeColor="text1"/>
          <w:vertAlign w:val="superscript"/>
          <w:lang w:val="ro-RO"/>
        </w:rPr>
        <w:t>1</w:t>
      </w:r>
      <w:r w:rsidRPr="00B61CBF">
        <w:rPr>
          <w:rFonts w:ascii="Arial" w:hAnsi="Arial" w:cs="Arial"/>
          <w:color w:val="000000" w:themeColor="text1"/>
          <w:lang w:val="ro-RO"/>
        </w:rPr>
        <w:t>, lit. b) – d).</w:t>
      </w:r>
      <w:r w:rsidR="001B59F9" w:rsidRPr="00B61CBF">
        <w:rPr>
          <w:rFonts w:ascii="Arial" w:hAnsi="Arial" w:cs="Arial"/>
          <w:color w:val="000000" w:themeColor="text1"/>
          <w:lang w:val="ro-RO"/>
        </w:rPr>
        <w:t>"</w:t>
      </w:r>
    </w:p>
    <w:p w14:paraId="6DEABA20" w14:textId="77777777" w:rsidR="001B59F9" w:rsidRPr="00B61CBF" w:rsidRDefault="001B59F9" w:rsidP="00152083">
      <w:pPr>
        <w:jc w:val="both"/>
        <w:rPr>
          <w:rFonts w:ascii="Arial" w:hAnsi="Arial" w:cs="Arial"/>
          <w:b/>
          <w:color w:val="000000" w:themeColor="text1"/>
          <w:lang w:val="ro-RO"/>
        </w:rPr>
      </w:pPr>
    </w:p>
    <w:p w14:paraId="60F34780" w14:textId="77777777" w:rsidR="001E79DB" w:rsidRPr="00B61CBF" w:rsidRDefault="00E82F69" w:rsidP="001E79DB">
      <w:pPr>
        <w:jc w:val="both"/>
        <w:rPr>
          <w:rStyle w:val="tpa1"/>
          <w:rFonts w:ascii="Arial" w:hAnsi="Arial" w:cs="Arial"/>
          <w:b/>
          <w:color w:val="000000" w:themeColor="text1"/>
          <w:lang w:val="ro-RO"/>
        </w:rPr>
      </w:pPr>
      <w:r w:rsidRPr="00B61CBF">
        <w:rPr>
          <w:rFonts w:ascii="Arial" w:hAnsi="Arial" w:cs="Arial"/>
          <w:b/>
          <w:color w:val="000000" w:themeColor="text1"/>
          <w:lang w:val="ro-RO"/>
        </w:rPr>
        <w:t>4</w:t>
      </w:r>
      <w:r w:rsidR="00CE7237" w:rsidRPr="00B61CBF">
        <w:rPr>
          <w:rFonts w:ascii="Arial" w:hAnsi="Arial" w:cs="Arial"/>
          <w:b/>
          <w:color w:val="000000" w:themeColor="text1"/>
          <w:lang w:val="ro-RO"/>
        </w:rPr>
        <w:t xml:space="preserve">. </w:t>
      </w:r>
      <w:r w:rsidR="001E79DB" w:rsidRPr="00B61CBF">
        <w:rPr>
          <w:rStyle w:val="tpa1"/>
          <w:rFonts w:ascii="Arial" w:hAnsi="Arial" w:cs="Arial"/>
          <w:b/>
          <w:color w:val="000000" w:themeColor="text1"/>
          <w:lang w:val="ro-RO"/>
        </w:rPr>
        <w:t>Articolul 1</w:t>
      </w:r>
      <w:r w:rsidR="001E79DB" w:rsidRPr="00B61CBF">
        <w:rPr>
          <w:rStyle w:val="tpa1"/>
          <w:rFonts w:ascii="Arial" w:hAnsi="Arial" w:cs="Arial"/>
          <w:b/>
          <w:color w:val="000000" w:themeColor="text1"/>
          <w:vertAlign w:val="superscript"/>
          <w:lang w:val="ro-RO"/>
        </w:rPr>
        <w:t>3</w:t>
      </w:r>
      <w:r w:rsidR="001E79DB" w:rsidRPr="00B61CBF">
        <w:rPr>
          <w:rStyle w:val="tpa1"/>
          <w:rFonts w:ascii="Arial" w:hAnsi="Arial" w:cs="Arial"/>
          <w:b/>
          <w:color w:val="000000" w:themeColor="text1"/>
          <w:lang w:val="ro-RO"/>
        </w:rPr>
        <w:t xml:space="preserve"> se modifică și va avea următorul cuprins:</w:t>
      </w:r>
    </w:p>
    <w:p w14:paraId="700ADD3A" w14:textId="77777777" w:rsidR="001E79DB" w:rsidRPr="00B61CBF" w:rsidRDefault="00152083" w:rsidP="001E79DB">
      <w:pPr>
        <w:jc w:val="both"/>
        <w:rPr>
          <w:rFonts w:ascii="Arial" w:hAnsi="Arial" w:cs="Arial"/>
          <w:iCs/>
          <w:color w:val="000000" w:themeColor="text1"/>
          <w:lang w:val="ro-RO"/>
        </w:rPr>
      </w:pPr>
      <w:r w:rsidRPr="00B61CBF">
        <w:rPr>
          <w:rFonts w:ascii="Arial" w:hAnsi="Arial" w:cs="Arial"/>
          <w:color w:val="000000" w:themeColor="text1"/>
          <w:lang w:val="fr-FR"/>
        </w:rPr>
        <w:t>“</w:t>
      </w:r>
      <w:r w:rsidR="001E79DB" w:rsidRPr="00B61CBF">
        <w:rPr>
          <w:rFonts w:ascii="Arial" w:hAnsi="Arial" w:cs="Arial"/>
          <w:iCs/>
          <w:color w:val="000000" w:themeColor="text1"/>
          <w:lang w:val="ro-RO"/>
        </w:rPr>
        <w:t>Art. 1</w:t>
      </w:r>
      <w:r w:rsidR="001E79DB" w:rsidRPr="00B61CBF">
        <w:rPr>
          <w:rFonts w:ascii="Arial" w:hAnsi="Arial" w:cs="Arial"/>
          <w:iCs/>
          <w:color w:val="000000" w:themeColor="text1"/>
          <w:vertAlign w:val="superscript"/>
          <w:lang w:val="ro-RO"/>
        </w:rPr>
        <w:t>3</w:t>
      </w:r>
    </w:p>
    <w:p w14:paraId="6BD5F134" w14:textId="77777777" w:rsidR="001E79DB" w:rsidRPr="00B61CBF" w:rsidRDefault="001E79DB" w:rsidP="001E79DB">
      <w:pPr>
        <w:jc w:val="both"/>
        <w:rPr>
          <w:rFonts w:ascii="Arial" w:hAnsi="Arial" w:cs="Arial"/>
          <w:iCs/>
          <w:color w:val="000000" w:themeColor="text1"/>
          <w:lang w:val="ro-RO"/>
        </w:rPr>
      </w:pPr>
      <w:r w:rsidRPr="00B61CBF">
        <w:rPr>
          <w:rFonts w:ascii="Arial" w:hAnsi="Arial" w:cs="Arial"/>
          <w:iCs/>
          <w:color w:val="000000" w:themeColor="text1"/>
          <w:lang w:val="ro-RO"/>
        </w:rPr>
        <w:t>(1) Finanțarea nerambursabilă a proiectelor culturale se aprobă de autoritatea finanțatoare pentru întreaga perioadă de implementare a acestora și se asigură potrivit planificării din contractul de finanțare.</w:t>
      </w:r>
    </w:p>
    <w:p w14:paraId="099350E7" w14:textId="77777777" w:rsidR="001E79DB" w:rsidRPr="00B61CBF" w:rsidRDefault="001E79DB" w:rsidP="001E79DB">
      <w:pPr>
        <w:jc w:val="both"/>
        <w:rPr>
          <w:rFonts w:ascii="Arial" w:hAnsi="Arial" w:cs="Arial"/>
          <w:iCs/>
          <w:color w:val="000000" w:themeColor="text1"/>
          <w:lang w:val="ro-RO"/>
        </w:rPr>
      </w:pPr>
    </w:p>
    <w:p w14:paraId="73936EE1" w14:textId="77777777" w:rsidR="001E79DB" w:rsidRPr="00B61CBF" w:rsidRDefault="001E79DB" w:rsidP="001E79DB">
      <w:pPr>
        <w:jc w:val="both"/>
        <w:rPr>
          <w:rFonts w:ascii="Arial" w:hAnsi="Arial" w:cs="Arial"/>
          <w:iCs/>
          <w:color w:val="000000" w:themeColor="text1"/>
          <w:lang w:val="ro-RO"/>
        </w:rPr>
      </w:pPr>
      <w:r w:rsidRPr="00B61CBF">
        <w:rPr>
          <w:rFonts w:ascii="Arial" w:hAnsi="Arial" w:cs="Arial"/>
          <w:iCs/>
          <w:color w:val="000000" w:themeColor="text1"/>
          <w:lang w:val="ro-RO"/>
        </w:rPr>
        <w:t>(2) Finanțarea nerambursabilă a proiectelor culturale multianuale se aprobă pentru întreaga perioadă de implementare a acestora și se asigură potrivit planificării din contractul de finanțare, cu aplicarea prevederilor legale privind acordarea finanțărilor nerambursabile cu caracter multianual.</w:t>
      </w:r>
    </w:p>
    <w:p w14:paraId="7A119A15" w14:textId="77777777" w:rsidR="001E79DB" w:rsidRPr="00B61CBF" w:rsidRDefault="001E79DB" w:rsidP="001E79DB">
      <w:pPr>
        <w:jc w:val="both"/>
        <w:rPr>
          <w:rFonts w:ascii="Arial" w:hAnsi="Arial" w:cs="Arial"/>
          <w:iCs/>
          <w:color w:val="000000" w:themeColor="text1"/>
          <w:lang w:val="ro-RO"/>
        </w:rPr>
      </w:pPr>
    </w:p>
    <w:p w14:paraId="10510AA6" w14:textId="74E3279A" w:rsidR="001E79DB" w:rsidRPr="00B61CBF" w:rsidRDefault="001E79DB" w:rsidP="001E79DB">
      <w:pPr>
        <w:jc w:val="both"/>
        <w:rPr>
          <w:rFonts w:ascii="Arial" w:hAnsi="Arial" w:cs="Arial"/>
          <w:iCs/>
          <w:color w:val="000000" w:themeColor="text1"/>
          <w:lang w:val="ro-RO"/>
        </w:rPr>
      </w:pPr>
      <w:r w:rsidRPr="00B61CBF">
        <w:rPr>
          <w:rFonts w:ascii="Arial" w:hAnsi="Arial" w:cs="Arial"/>
          <w:iCs/>
          <w:color w:val="000000" w:themeColor="text1"/>
          <w:lang w:val="ro-RO"/>
        </w:rPr>
        <w:lastRenderedPageBreak/>
        <w:t>(3) Aceeași cheltuială dintr-un proiect nu poate fi finanțată de două ori din buget</w:t>
      </w:r>
      <w:r w:rsidR="00E825BC" w:rsidRPr="00B61CBF">
        <w:rPr>
          <w:rFonts w:ascii="Arial" w:hAnsi="Arial" w:cs="Arial"/>
          <w:iCs/>
          <w:color w:val="000000" w:themeColor="text1"/>
          <w:lang w:val="ro-RO"/>
        </w:rPr>
        <w:t>e</w:t>
      </w:r>
      <w:r w:rsidRPr="00B61CBF">
        <w:rPr>
          <w:rFonts w:ascii="Arial" w:hAnsi="Arial" w:cs="Arial"/>
          <w:iCs/>
          <w:color w:val="000000" w:themeColor="text1"/>
          <w:lang w:val="ro-RO"/>
        </w:rPr>
        <w:t>l</w:t>
      </w:r>
      <w:r w:rsidR="00E825BC" w:rsidRPr="00B61CBF">
        <w:rPr>
          <w:rFonts w:ascii="Arial" w:hAnsi="Arial" w:cs="Arial"/>
          <w:iCs/>
          <w:color w:val="000000" w:themeColor="text1"/>
          <w:lang w:val="ro-RO"/>
        </w:rPr>
        <w:t>e</w:t>
      </w:r>
      <w:r w:rsidRPr="00B61CBF">
        <w:rPr>
          <w:rFonts w:ascii="Arial" w:hAnsi="Arial" w:cs="Arial"/>
          <w:iCs/>
          <w:color w:val="000000" w:themeColor="text1"/>
          <w:lang w:val="ro-RO"/>
        </w:rPr>
        <w:t xml:space="preserve"> aceleiași autorități finanțatoare sau din bugetele unor autorități finanțatoare diferite. </w:t>
      </w:r>
    </w:p>
    <w:p w14:paraId="10122EE4" w14:textId="77777777" w:rsidR="001E79DB" w:rsidRPr="00B61CBF" w:rsidRDefault="001E79DB" w:rsidP="001E79DB">
      <w:pPr>
        <w:jc w:val="both"/>
        <w:rPr>
          <w:rFonts w:ascii="Arial" w:hAnsi="Arial" w:cs="Arial"/>
          <w:iCs/>
          <w:color w:val="000000" w:themeColor="text1"/>
          <w:lang w:val="ro-RO"/>
        </w:rPr>
      </w:pPr>
    </w:p>
    <w:p w14:paraId="249D973A" w14:textId="77777777" w:rsidR="001E79DB" w:rsidRPr="00B61CBF" w:rsidRDefault="001E79DB" w:rsidP="001E79DB">
      <w:pPr>
        <w:jc w:val="both"/>
        <w:rPr>
          <w:rFonts w:ascii="Arial" w:hAnsi="Arial" w:cs="Arial"/>
          <w:iCs/>
          <w:color w:val="000000" w:themeColor="text1"/>
          <w:lang w:val="ro-RO"/>
        </w:rPr>
      </w:pPr>
      <w:r w:rsidRPr="00B61CBF">
        <w:rPr>
          <w:rFonts w:ascii="Arial" w:hAnsi="Arial" w:cs="Arial"/>
          <w:iCs/>
          <w:color w:val="000000" w:themeColor="text1"/>
          <w:lang w:val="ro-RO"/>
        </w:rPr>
        <w:t>(4) În cazul în care o cheltuială este parțial finanțată din bugetul unei autorități finanțatoare, diferența poate fi cofinanțată din bugetul altor autorități finanțatoare, cu condiția înștiințării tuturor autorităților finanțatoare implicate.</w:t>
      </w:r>
    </w:p>
    <w:p w14:paraId="4CBF60F7" w14:textId="77777777" w:rsidR="001E79DB" w:rsidRPr="00B61CBF" w:rsidRDefault="001E79DB" w:rsidP="001E79DB">
      <w:pPr>
        <w:jc w:val="both"/>
        <w:rPr>
          <w:rFonts w:ascii="Arial" w:hAnsi="Arial" w:cs="Arial"/>
          <w:iCs/>
          <w:color w:val="000000" w:themeColor="text1"/>
          <w:lang w:val="ro-RO"/>
        </w:rPr>
      </w:pPr>
    </w:p>
    <w:p w14:paraId="64F7B5DA" w14:textId="77777777" w:rsidR="00152083" w:rsidRPr="00B61CBF" w:rsidRDefault="001E79DB" w:rsidP="001E79DB">
      <w:pPr>
        <w:jc w:val="both"/>
        <w:rPr>
          <w:rFonts w:ascii="Arial" w:hAnsi="Arial" w:cs="Arial"/>
          <w:color w:val="000000" w:themeColor="text1"/>
          <w:lang w:val="fr-FR"/>
        </w:rPr>
      </w:pPr>
      <w:r w:rsidRPr="00B61CBF">
        <w:rPr>
          <w:rFonts w:ascii="Arial" w:hAnsi="Arial" w:cs="Arial"/>
          <w:iCs/>
          <w:color w:val="000000" w:themeColor="text1"/>
          <w:lang w:val="ro-RO"/>
        </w:rPr>
        <w:t>(5) Prin programul de finanțare se stabilește valoarea maximă a unei finanțări nerambursabile.</w:t>
      </w:r>
      <w:r w:rsidR="00152083" w:rsidRPr="00B61CBF">
        <w:rPr>
          <w:rFonts w:ascii="Arial" w:hAnsi="Arial" w:cs="Arial"/>
          <w:color w:val="000000" w:themeColor="text1"/>
          <w:lang w:val="fr-FR"/>
        </w:rPr>
        <w:t>”</w:t>
      </w:r>
    </w:p>
    <w:p w14:paraId="0E084909" w14:textId="77777777" w:rsidR="00152083" w:rsidRPr="00B61CBF" w:rsidRDefault="00152083" w:rsidP="00152083">
      <w:pPr>
        <w:rPr>
          <w:rFonts w:ascii="Arial" w:hAnsi="Arial" w:cs="Arial"/>
          <w:color w:val="000000" w:themeColor="text1"/>
          <w:lang w:val="fr-FR"/>
        </w:rPr>
      </w:pPr>
    </w:p>
    <w:p w14:paraId="6EE693C4" w14:textId="77777777" w:rsidR="00BE3698" w:rsidRPr="00B61CBF" w:rsidRDefault="00E82F69" w:rsidP="00BE3698">
      <w:pPr>
        <w:jc w:val="both"/>
        <w:rPr>
          <w:rStyle w:val="tpa1"/>
          <w:rFonts w:ascii="Arial" w:hAnsi="Arial" w:cs="Arial"/>
          <w:b/>
          <w:color w:val="000000" w:themeColor="text1"/>
          <w:lang w:val="ro-RO"/>
        </w:rPr>
      </w:pPr>
      <w:r w:rsidRPr="00B61CBF">
        <w:rPr>
          <w:rFonts w:ascii="Arial" w:hAnsi="Arial" w:cs="Arial"/>
          <w:b/>
          <w:color w:val="000000" w:themeColor="text1"/>
          <w:lang w:val="ro-RO"/>
        </w:rPr>
        <w:t>5</w:t>
      </w:r>
      <w:r w:rsidR="00EF4827" w:rsidRPr="00B61CBF">
        <w:rPr>
          <w:rFonts w:ascii="Arial" w:hAnsi="Arial" w:cs="Arial"/>
          <w:b/>
          <w:color w:val="000000" w:themeColor="text1"/>
          <w:lang w:val="ro-RO"/>
        </w:rPr>
        <w:t xml:space="preserve">. </w:t>
      </w:r>
      <w:r w:rsidR="00BE3698" w:rsidRPr="00B61CBF">
        <w:rPr>
          <w:rStyle w:val="tpa1"/>
          <w:rFonts w:ascii="Arial" w:hAnsi="Arial" w:cs="Arial"/>
          <w:b/>
          <w:color w:val="000000" w:themeColor="text1"/>
          <w:lang w:val="ro-RO"/>
        </w:rPr>
        <w:t>Articolul 2 se modifică și va avea următorul cuprins:</w:t>
      </w:r>
    </w:p>
    <w:p w14:paraId="1EBFBA92" w14:textId="77777777" w:rsidR="00BE3698" w:rsidRPr="00B61CBF" w:rsidRDefault="00E82F69" w:rsidP="00BE3698">
      <w:pPr>
        <w:jc w:val="both"/>
        <w:rPr>
          <w:rFonts w:ascii="Arial" w:hAnsi="Arial" w:cs="Arial"/>
          <w:iCs/>
          <w:color w:val="000000" w:themeColor="text1"/>
          <w:lang w:val="ro-RO"/>
        </w:rPr>
      </w:pPr>
      <w:r w:rsidRPr="00B61CBF">
        <w:rPr>
          <w:rFonts w:ascii="Arial" w:hAnsi="Arial" w:cs="Arial"/>
          <w:color w:val="000000" w:themeColor="text1"/>
          <w:lang w:val="ro-RO"/>
        </w:rPr>
        <w:t>"</w:t>
      </w:r>
      <w:r w:rsidR="00BE3698" w:rsidRPr="00B61CBF">
        <w:rPr>
          <w:rFonts w:ascii="Arial" w:hAnsi="Arial" w:cs="Arial"/>
          <w:iCs/>
          <w:color w:val="000000" w:themeColor="text1"/>
          <w:lang w:val="ro-RO"/>
        </w:rPr>
        <w:t>Art. 2</w:t>
      </w:r>
    </w:p>
    <w:p w14:paraId="3C6529F6" w14:textId="77777777" w:rsidR="00BE3698" w:rsidRPr="00B61CBF" w:rsidRDefault="00BE3698" w:rsidP="00BE3698">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(1) Beneficiarul asigură o contribuție financiară proprie la finanțarea proiectului cultural, care constituie cofinanțare, în procentul stabilit de autoritatea finanțatoare, prin programul de finanțare.</w:t>
      </w:r>
    </w:p>
    <w:p w14:paraId="1007A1AE" w14:textId="77777777" w:rsidR="00E05EE3" w:rsidRPr="00B61CBF" w:rsidRDefault="00E05EE3" w:rsidP="00BE3698">
      <w:pPr>
        <w:autoSpaceDE w:val="0"/>
        <w:autoSpaceDN w:val="0"/>
        <w:adjustRightInd w:val="0"/>
        <w:jc w:val="both"/>
        <w:rPr>
          <w:rFonts w:ascii="Arial" w:hAnsi="Arial" w:cs="Arial"/>
          <w:iCs/>
          <w:color w:val="000000" w:themeColor="text1"/>
          <w:lang w:val="ro-RO"/>
        </w:rPr>
      </w:pPr>
    </w:p>
    <w:p w14:paraId="0FD2457D" w14:textId="3707A748" w:rsidR="00BE3698" w:rsidRPr="00B61CBF" w:rsidRDefault="00BE3698" w:rsidP="00BE3698">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 xml:space="preserve">(2) Cofinanțarea beneficiarului poate fi constituită din: venituri </w:t>
      </w:r>
      <w:r w:rsidR="007A15D3" w:rsidRPr="00B61CBF">
        <w:rPr>
          <w:rFonts w:ascii="Arial" w:hAnsi="Arial" w:cs="Arial"/>
          <w:iCs/>
          <w:color w:val="000000" w:themeColor="text1"/>
          <w:lang w:val="ro-RO"/>
        </w:rPr>
        <w:t xml:space="preserve">ce vor fi </w:t>
      </w:r>
      <w:r w:rsidRPr="00B61CBF">
        <w:rPr>
          <w:rFonts w:ascii="Arial" w:hAnsi="Arial" w:cs="Arial"/>
          <w:iCs/>
          <w:color w:val="000000" w:themeColor="text1"/>
          <w:lang w:val="ro-RO"/>
        </w:rPr>
        <w:t>obținute din activități cu caracter economic implementate în cadrul proiectului pentru care se solicită finanțare; contracte de sponsorizare, mecenat, donație sau altele asemenea; alte venituri proprii ale beneficiarului, din activități cu caracter economic, din cofinanțări acordate de alte autorități finanțatoare potrivit art. 1</w:t>
      </w:r>
      <w:r w:rsidRPr="00B61CBF">
        <w:rPr>
          <w:rFonts w:ascii="Arial" w:hAnsi="Arial" w:cs="Arial"/>
          <w:iCs/>
          <w:color w:val="000000" w:themeColor="text1"/>
          <w:vertAlign w:val="superscript"/>
          <w:lang w:val="ro-RO"/>
        </w:rPr>
        <w:t>3</w:t>
      </w:r>
      <w:r w:rsidRPr="00B61CBF">
        <w:rPr>
          <w:rFonts w:ascii="Arial" w:hAnsi="Arial" w:cs="Arial"/>
          <w:iCs/>
          <w:color w:val="000000" w:themeColor="text1"/>
          <w:lang w:val="ro-RO"/>
        </w:rPr>
        <w:t xml:space="preserve"> alin. (3) și (4), după caz.</w:t>
      </w:r>
    </w:p>
    <w:p w14:paraId="10C08582" w14:textId="77777777" w:rsidR="00E05EE3" w:rsidRPr="00B61CBF" w:rsidRDefault="00E05EE3" w:rsidP="00BE3698">
      <w:pPr>
        <w:autoSpaceDE w:val="0"/>
        <w:autoSpaceDN w:val="0"/>
        <w:adjustRightInd w:val="0"/>
        <w:jc w:val="both"/>
        <w:rPr>
          <w:rFonts w:ascii="Arial" w:hAnsi="Arial" w:cs="Arial"/>
          <w:iCs/>
          <w:color w:val="000000" w:themeColor="text1"/>
          <w:lang w:val="ro-RO"/>
        </w:rPr>
      </w:pPr>
    </w:p>
    <w:p w14:paraId="44CE8F70" w14:textId="5835165D" w:rsidR="00BE3698" w:rsidRPr="00B61CBF" w:rsidRDefault="00BE3698" w:rsidP="00BE3698">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(3) Cofinanțarea beneficiarului poate fi și în natură, fără a depăși 50% din totalul acestei contribuții, putând fi formată din cheltuieli cu contracte de voluntariat, încheiate cu respectarea prevederilor legale în domeniu, fără a se depăși valoarea salariului minim pe economie pentru fiecare contract de voluntariat.</w:t>
      </w:r>
    </w:p>
    <w:p w14:paraId="436192E7" w14:textId="77777777" w:rsidR="00E05EE3" w:rsidRPr="00B61CBF" w:rsidRDefault="00E05EE3" w:rsidP="00BE3698">
      <w:pPr>
        <w:autoSpaceDE w:val="0"/>
        <w:autoSpaceDN w:val="0"/>
        <w:adjustRightInd w:val="0"/>
        <w:jc w:val="both"/>
        <w:rPr>
          <w:rFonts w:ascii="Arial" w:hAnsi="Arial" w:cs="Arial"/>
          <w:iCs/>
          <w:color w:val="000000" w:themeColor="text1"/>
          <w:lang w:val="ro-RO"/>
        </w:rPr>
      </w:pPr>
    </w:p>
    <w:p w14:paraId="114D923F" w14:textId="77777777" w:rsidR="00BE3698" w:rsidRPr="00B61CBF" w:rsidRDefault="00BE3698" w:rsidP="00BE3698">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(4) Asigurarea cofinanțării trebuie dovedită până la finalizarea implementării proiectului.</w:t>
      </w:r>
    </w:p>
    <w:p w14:paraId="67F024B2" w14:textId="77777777" w:rsidR="00E05EE3" w:rsidRPr="00B61CBF" w:rsidRDefault="00E05EE3" w:rsidP="00BE3698">
      <w:pPr>
        <w:autoSpaceDE w:val="0"/>
        <w:autoSpaceDN w:val="0"/>
        <w:adjustRightInd w:val="0"/>
        <w:jc w:val="both"/>
        <w:rPr>
          <w:rFonts w:ascii="Arial" w:hAnsi="Arial" w:cs="Arial"/>
          <w:iCs/>
          <w:color w:val="000000" w:themeColor="text1"/>
          <w:lang w:val="ro-RO"/>
        </w:rPr>
      </w:pPr>
    </w:p>
    <w:p w14:paraId="02BCA825" w14:textId="77777777" w:rsidR="00BE3698" w:rsidRPr="00B61CBF" w:rsidRDefault="00BE3698" w:rsidP="00BE3698">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(5) În cazul în care, la finalul proiectului, Beneficiarul nu dovedește asigurarea cofinanțării integrale, raportată la valoarea totală a plăților efectuate, Autoritatea finanțatoarea va recupera întreaga finanțare nerambursabilă acordată, contractul de finanțare constituind titlu executoriu.</w:t>
      </w:r>
    </w:p>
    <w:p w14:paraId="1A8B4100" w14:textId="77777777" w:rsidR="00E05EE3" w:rsidRPr="00B61CBF" w:rsidRDefault="00E05EE3" w:rsidP="00BE3698">
      <w:pPr>
        <w:autoSpaceDE w:val="0"/>
        <w:autoSpaceDN w:val="0"/>
        <w:adjustRightInd w:val="0"/>
        <w:jc w:val="both"/>
        <w:rPr>
          <w:rFonts w:ascii="Arial" w:hAnsi="Arial" w:cs="Arial"/>
          <w:iCs/>
          <w:color w:val="000000" w:themeColor="text1"/>
          <w:lang w:val="ro-RO"/>
        </w:rPr>
      </w:pPr>
    </w:p>
    <w:p w14:paraId="6B496142" w14:textId="74454C39" w:rsidR="00BE3698" w:rsidRPr="00B61CBF" w:rsidRDefault="00BE3698" w:rsidP="00BE3698">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(6) În cadrul aceleiași sesiuni de finanțare, autoritatea finanțatoare poate acorda unui solicitant un singur contract de finanțare nerambursabilă.</w:t>
      </w:r>
    </w:p>
    <w:p w14:paraId="79252406" w14:textId="77777777" w:rsidR="00E05EE3" w:rsidRPr="00B61CBF" w:rsidRDefault="00E05EE3" w:rsidP="00BE3698">
      <w:pPr>
        <w:autoSpaceDE w:val="0"/>
        <w:autoSpaceDN w:val="0"/>
        <w:adjustRightInd w:val="0"/>
        <w:jc w:val="both"/>
        <w:rPr>
          <w:rFonts w:ascii="Arial" w:hAnsi="Arial" w:cs="Arial"/>
          <w:iCs/>
          <w:color w:val="000000" w:themeColor="text1"/>
          <w:lang w:val="ro-RO"/>
        </w:rPr>
      </w:pPr>
    </w:p>
    <w:p w14:paraId="20E3EE8C" w14:textId="77777777" w:rsidR="00BE3698" w:rsidRPr="00B61CBF" w:rsidRDefault="00BE3698" w:rsidP="00BE3698">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(7) Persoanele juridice de drept public, finanţate integral sau parţial de la bugetul de stat prin bugetul autorităţilor administraţiei publice centrale sau, după caz, din bugetul local, pot beneficia de finanţare nerambursabilă, în condiţiile prezentei ordonanţe, din partea oricărei autorităţi finanţatoare, cu excepţia celei în subordinea căreia funcţionează.</w:t>
      </w:r>
    </w:p>
    <w:p w14:paraId="634327C8" w14:textId="77777777" w:rsidR="00E05EE3" w:rsidRPr="00B61CBF" w:rsidRDefault="00E05EE3" w:rsidP="00BE3698">
      <w:pPr>
        <w:autoSpaceDE w:val="0"/>
        <w:autoSpaceDN w:val="0"/>
        <w:adjustRightInd w:val="0"/>
        <w:jc w:val="both"/>
        <w:rPr>
          <w:rFonts w:ascii="Arial" w:hAnsi="Arial" w:cs="Arial"/>
          <w:iCs/>
          <w:color w:val="000000" w:themeColor="text1"/>
          <w:lang w:val="ro-RO"/>
        </w:rPr>
      </w:pPr>
    </w:p>
    <w:p w14:paraId="225A02F8" w14:textId="77777777" w:rsidR="00E82F69" w:rsidRPr="00B61CBF" w:rsidRDefault="00BE3698" w:rsidP="00BE3698">
      <w:pPr>
        <w:autoSpaceDE w:val="0"/>
        <w:autoSpaceDN w:val="0"/>
        <w:adjustRightInd w:val="0"/>
        <w:jc w:val="both"/>
        <w:rPr>
          <w:rFonts w:ascii="Arial" w:hAnsi="Arial" w:cs="Arial"/>
          <w:color w:val="000000" w:themeColor="text1"/>
          <w:lang w:val="ro-RO"/>
        </w:rPr>
      </w:pPr>
      <w:r w:rsidRPr="00B61CBF">
        <w:rPr>
          <w:rFonts w:ascii="Arial" w:hAnsi="Arial" w:cs="Arial"/>
          <w:iCs/>
          <w:color w:val="000000" w:themeColor="text1"/>
          <w:lang w:val="ro-RO"/>
        </w:rPr>
        <w:t>(8) Persoanele juridice de drept public, finanţate integral din venituri proprii, pot beneficia de finanţare nerambursabilă, în condiţiile prezentei ordonanţe, din partea oricărei autorităţi finanţatoare.</w:t>
      </w:r>
      <w:r w:rsidR="00E82F69" w:rsidRPr="00B61CBF">
        <w:rPr>
          <w:rFonts w:ascii="Arial" w:hAnsi="Arial" w:cs="Arial"/>
          <w:color w:val="000000" w:themeColor="text1"/>
          <w:lang w:val="ro-RO"/>
        </w:rPr>
        <w:t>"</w:t>
      </w:r>
    </w:p>
    <w:p w14:paraId="7230995D" w14:textId="77777777" w:rsidR="00E82F69" w:rsidRPr="00B61CBF" w:rsidRDefault="00E82F69" w:rsidP="00EF4827">
      <w:pPr>
        <w:jc w:val="both"/>
        <w:rPr>
          <w:rFonts w:ascii="Arial" w:hAnsi="Arial" w:cs="Arial"/>
          <w:b/>
          <w:color w:val="000000" w:themeColor="text1"/>
          <w:lang w:val="ro-RO"/>
        </w:rPr>
      </w:pPr>
    </w:p>
    <w:p w14:paraId="4D788A9B" w14:textId="77777777" w:rsidR="00EF4827" w:rsidRPr="00B61CBF" w:rsidRDefault="00B53305" w:rsidP="00EF4827">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 xml:space="preserve">6. </w:t>
      </w:r>
      <w:r w:rsidR="00B76E8F" w:rsidRPr="00B61CBF">
        <w:rPr>
          <w:rStyle w:val="tpa1"/>
          <w:rFonts w:ascii="Arial" w:hAnsi="Arial" w:cs="Arial"/>
          <w:b/>
          <w:color w:val="000000" w:themeColor="text1"/>
          <w:lang w:val="ro-RO"/>
        </w:rPr>
        <w:t>Articolul 2</w:t>
      </w:r>
      <w:r w:rsidR="00B76E8F" w:rsidRPr="00B61CBF">
        <w:rPr>
          <w:rStyle w:val="tpa1"/>
          <w:rFonts w:ascii="Arial" w:hAnsi="Arial" w:cs="Arial"/>
          <w:b/>
          <w:color w:val="000000" w:themeColor="text1"/>
          <w:vertAlign w:val="superscript"/>
          <w:lang w:val="ro-RO"/>
        </w:rPr>
        <w:t>1</w:t>
      </w:r>
      <w:r w:rsidR="00B76E8F" w:rsidRPr="00B61CBF">
        <w:rPr>
          <w:rStyle w:val="tpa1"/>
          <w:rFonts w:ascii="Arial" w:hAnsi="Arial" w:cs="Arial"/>
          <w:b/>
          <w:color w:val="000000" w:themeColor="text1"/>
          <w:lang w:val="ro-RO"/>
        </w:rPr>
        <w:t xml:space="preserve"> se modifică și va avea următorul cuprins:</w:t>
      </w:r>
    </w:p>
    <w:p w14:paraId="246A4609" w14:textId="77777777" w:rsidR="00B76E8F" w:rsidRPr="00B61CBF" w:rsidRDefault="00EF4827" w:rsidP="00B76E8F">
      <w:pPr>
        <w:jc w:val="both"/>
        <w:rPr>
          <w:rFonts w:ascii="Arial" w:hAnsi="Arial" w:cs="Arial"/>
          <w:iCs/>
          <w:color w:val="000000" w:themeColor="text1"/>
          <w:lang w:val="ro-RO"/>
        </w:rPr>
      </w:pPr>
      <w:r w:rsidRPr="00B61CBF">
        <w:rPr>
          <w:rFonts w:ascii="Arial" w:hAnsi="Arial" w:cs="Arial"/>
          <w:color w:val="000000" w:themeColor="text1"/>
          <w:lang w:val="ro-RO"/>
        </w:rPr>
        <w:t>“</w:t>
      </w:r>
      <w:r w:rsidR="00B76E8F" w:rsidRPr="00B61CBF">
        <w:rPr>
          <w:rFonts w:ascii="Arial" w:hAnsi="Arial" w:cs="Arial"/>
          <w:iCs/>
          <w:color w:val="000000" w:themeColor="text1"/>
          <w:lang w:val="ro-RO"/>
        </w:rPr>
        <w:t>Art. 2</w:t>
      </w:r>
      <w:r w:rsidR="00B76E8F" w:rsidRPr="00B61CBF">
        <w:rPr>
          <w:rFonts w:ascii="Arial" w:hAnsi="Arial" w:cs="Arial"/>
          <w:iCs/>
          <w:color w:val="000000" w:themeColor="text1"/>
          <w:vertAlign w:val="superscript"/>
          <w:lang w:val="ro-RO"/>
        </w:rPr>
        <w:t>1</w:t>
      </w:r>
    </w:p>
    <w:p w14:paraId="1C0D8610" w14:textId="77777777" w:rsidR="00B76E8F" w:rsidRPr="00B61CBF" w:rsidRDefault="00B76E8F" w:rsidP="00B76E8F">
      <w:pPr>
        <w:jc w:val="both"/>
        <w:rPr>
          <w:rFonts w:ascii="Arial" w:hAnsi="Arial" w:cs="Arial"/>
          <w:iCs/>
          <w:color w:val="000000" w:themeColor="text1"/>
          <w:lang w:val="ro-RO"/>
        </w:rPr>
      </w:pPr>
      <w:r w:rsidRPr="00B61CBF">
        <w:rPr>
          <w:rFonts w:ascii="Arial" w:hAnsi="Arial" w:cs="Arial"/>
          <w:iCs/>
          <w:color w:val="000000" w:themeColor="text1"/>
          <w:lang w:val="ro-RO"/>
        </w:rPr>
        <w:t>(1) Acordarea de finanțări nerambursabile în conformitate cu prevederile prezentei ordonanțe se face pe bază de selecție competitivă de cereri de finanțare.</w:t>
      </w:r>
    </w:p>
    <w:p w14:paraId="4DDCCF88" w14:textId="77777777" w:rsidR="00B76E8F" w:rsidRPr="00B61CBF" w:rsidRDefault="00B76E8F" w:rsidP="00B76E8F">
      <w:pPr>
        <w:jc w:val="both"/>
        <w:rPr>
          <w:rFonts w:ascii="Arial" w:hAnsi="Arial" w:cs="Arial"/>
          <w:iCs/>
          <w:color w:val="000000" w:themeColor="text1"/>
          <w:lang w:val="ro-RO"/>
        </w:rPr>
      </w:pPr>
    </w:p>
    <w:p w14:paraId="2B126555" w14:textId="429F839F" w:rsidR="00B76E8F" w:rsidRPr="00B61CBF" w:rsidRDefault="00B76E8F" w:rsidP="00B76E8F">
      <w:pPr>
        <w:jc w:val="both"/>
        <w:rPr>
          <w:rFonts w:ascii="Arial" w:hAnsi="Arial" w:cs="Arial"/>
          <w:iCs/>
          <w:color w:val="000000" w:themeColor="text1"/>
          <w:lang w:val="ro-RO"/>
        </w:rPr>
      </w:pPr>
      <w:r w:rsidRPr="00B61CBF">
        <w:rPr>
          <w:rFonts w:ascii="Arial" w:hAnsi="Arial" w:cs="Arial"/>
          <w:iCs/>
          <w:color w:val="000000" w:themeColor="text1"/>
          <w:lang w:val="ro-RO"/>
        </w:rPr>
        <w:lastRenderedPageBreak/>
        <w:t xml:space="preserve">(2) Autorităţile finanţatoare sunt obligate să organizeze anual, în temeiul prezentei ordonanțe, cel puţin o sesiune de selecţie competitivă de cereri de finanțare, </w:t>
      </w:r>
      <w:r w:rsidR="007A15D3" w:rsidRPr="00B61CBF">
        <w:rPr>
          <w:rFonts w:ascii="Arial" w:hAnsi="Arial" w:cs="Arial"/>
          <w:iCs/>
          <w:color w:val="000000" w:themeColor="text1"/>
          <w:lang w:val="ro-RO"/>
        </w:rPr>
        <w:t>după aprobarea</w:t>
      </w:r>
      <w:r w:rsidRPr="00B61CBF">
        <w:rPr>
          <w:rFonts w:ascii="Arial" w:hAnsi="Arial" w:cs="Arial"/>
          <w:iCs/>
          <w:color w:val="000000" w:themeColor="text1"/>
          <w:lang w:val="ro-RO"/>
        </w:rPr>
        <w:t xml:space="preserve"> legii bugetare anuale.</w:t>
      </w:r>
    </w:p>
    <w:p w14:paraId="7BC627F2" w14:textId="77777777" w:rsidR="00B76E8F" w:rsidRPr="00B61CBF" w:rsidRDefault="00B76E8F" w:rsidP="00B76E8F">
      <w:pPr>
        <w:jc w:val="both"/>
        <w:rPr>
          <w:rFonts w:ascii="Arial" w:hAnsi="Arial" w:cs="Arial"/>
          <w:iCs/>
          <w:color w:val="000000" w:themeColor="text1"/>
          <w:lang w:val="ro-RO"/>
        </w:rPr>
      </w:pPr>
    </w:p>
    <w:p w14:paraId="7BF76659" w14:textId="6761809F" w:rsidR="00B76E8F" w:rsidRPr="00B61CBF" w:rsidRDefault="00B76E8F" w:rsidP="00B76E8F">
      <w:pPr>
        <w:jc w:val="both"/>
        <w:rPr>
          <w:rFonts w:ascii="Arial" w:hAnsi="Arial" w:cs="Arial"/>
          <w:iCs/>
          <w:color w:val="000000" w:themeColor="text1"/>
          <w:lang w:val="ro-RO"/>
        </w:rPr>
      </w:pPr>
      <w:r w:rsidRPr="00B61CBF">
        <w:rPr>
          <w:rFonts w:ascii="Arial" w:hAnsi="Arial" w:cs="Arial"/>
          <w:iCs/>
          <w:color w:val="000000" w:themeColor="text1"/>
          <w:lang w:val="ro-RO"/>
        </w:rPr>
        <w:t xml:space="preserve">(3) </w:t>
      </w:r>
      <w:r w:rsidR="007A15D3" w:rsidRPr="00B61CBF">
        <w:rPr>
          <w:rFonts w:ascii="Arial" w:hAnsi="Arial" w:cs="Arial"/>
          <w:iCs/>
          <w:color w:val="000000" w:themeColor="text1"/>
          <w:lang w:val="ro-RO"/>
        </w:rPr>
        <w:t>În corelare cu calendarul elaborării proiectului de buget</w:t>
      </w:r>
      <w:r w:rsidRPr="00B61CBF">
        <w:rPr>
          <w:rFonts w:ascii="Arial" w:hAnsi="Arial" w:cs="Arial"/>
          <w:iCs/>
          <w:color w:val="000000" w:themeColor="text1"/>
          <w:lang w:val="ro-RO"/>
        </w:rPr>
        <w:t>, autorităţile vor pregăti sesiunea de finanțare pentru anul următor, astfel:</w:t>
      </w:r>
    </w:p>
    <w:p w14:paraId="5D1E52DA" w14:textId="77777777" w:rsidR="00B76E8F" w:rsidRPr="00B61CBF" w:rsidRDefault="00B76E8F" w:rsidP="00B76E8F">
      <w:pPr>
        <w:jc w:val="both"/>
        <w:rPr>
          <w:rFonts w:ascii="Arial" w:hAnsi="Arial" w:cs="Arial"/>
          <w:iCs/>
          <w:color w:val="000000" w:themeColor="text1"/>
          <w:lang w:val="ro-RO"/>
        </w:rPr>
      </w:pPr>
      <w:r w:rsidRPr="00B61CBF">
        <w:rPr>
          <w:rFonts w:ascii="Arial" w:hAnsi="Arial" w:cs="Arial"/>
          <w:iCs/>
          <w:color w:val="000000" w:themeColor="text1"/>
          <w:lang w:val="ro-RO"/>
        </w:rPr>
        <w:t>a) efectuează demersuri pentru aplicarea dispozițiilor legale incidente în materia creditelor de angajament, în vederea acordării unor finanțări neramb</w:t>
      </w:r>
      <w:r w:rsidR="00C45BC5" w:rsidRPr="00B61CBF">
        <w:rPr>
          <w:rFonts w:ascii="Arial" w:hAnsi="Arial" w:cs="Arial"/>
          <w:iCs/>
          <w:color w:val="000000" w:themeColor="text1"/>
          <w:lang w:val="ro-RO"/>
        </w:rPr>
        <w:t>ursabile cu caracter multianual;</w:t>
      </w:r>
    </w:p>
    <w:p w14:paraId="6F5D4C09" w14:textId="77777777" w:rsidR="00B76E8F" w:rsidRPr="00B61CBF" w:rsidRDefault="00B76E8F" w:rsidP="00B76E8F">
      <w:pPr>
        <w:jc w:val="both"/>
        <w:rPr>
          <w:rFonts w:ascii="Arial" w:hAnsi="Arial" w:cs="Arial"/>
          <w:iCs/>
          <w:color w:val="000000" w:themeColor="text1"/>
          <w:lang w:val="ro-RO"/>
        </w:rPr>
      </w:pPr>
      <w:r w:rsidRPr="00B61CBF">
        <w:rPr>
          <w:rFonts w:ascii="Arial" w:hAnsi="Arial" w:cs="Arial"/>
          <w:iCs/>
          <w:color w:val="000000" w:themeColor="text1"/>
          <w:lang w:val="ro-RO"/>
        </w:rPr>
        <w:t>b) elaborează și aprobă programe de finanțare;</w:t>
      </w:r>
    </w:p>
    <w:p w14:paraId="693AE31D" w14:textId="77777777" w:rsidR="00B76E8F" w:rsidRPr="00B61CBF" w:rsidRDefault="00B76E8F" w:rsidP="00B76E8F">
      <w:pPr>
        <w:jc w:val="both"/>
        <w:rPr>
          <w:rFonts w:ascii="Arial" w:hAnsi="Arial" w:cs="Arial"/>
          <w:iCs/>
          <w:color w:val="000000" w:themeColor="text1"/>
          <w:lang w:val="ro-RO"/>
        </w:rPr>
      </w:pPr>
      <w:r w:rsidRPr="00B61CBF">
        <w:rPr>
          <w:rFonts w:ascii="Arial" w:hAnsi="Arial" w:cs="Arial"/>
          <w:iCs/>
          <w:color w:val="000000" w:themeColor="text1"/>
          <w:lang w:val="ro-RO"/>
        </w:rPr>
        <w:t>c) elaborează schemele de ajutor de stat/ de minimis, după caz;</w:t>
      </w:r>
    </w:p>
    <w:p w14:paraId="1327B477" w14:textId="77777777" w:rsidR="00B76E8F" w:rsidRPr="00B61CBF" w:rsidRDefault="00B76E8F" w:rsidP="00B76E8F">
      <w:pPr>
        <w:jc w:val="both"/>
        <w:rPr>
          <w:rFonts w:ascii="Arial" w:hAnsi="Arial" w:cs="Arial"/>
          <w:iCs/>
          <w:color w:val="000000" w:themeColor="text1"/>
          <w:lang w:val="ro-RO"/>
        </w:rPr>
      </w:pPr>
      <w:r w:rsidRPr="00B61CBF">
        <w:rPr>
          <w:rFonts w:ascii="Arial" w:hAnsi="Arial" w:cs="Arial"/>
          <w:iCs/>
          <w:color w:val="000000" w:themeColor="text1"/>
          <w:lang w:val="ro-RO"/>
        </w:rPr>
        <w:t>d) elaborează și aprobă Ghidurile solicitantului prevăzute de prezenta ordonanță pentru acordarea de finanţări nerambursabile pentru următorul an bugetar;</w:t>
      </w:r>
    </w:p>
    <w:p w14:paraId="75430667" w14:textId="77777777" w:rsidR="00B76E8F" w:rsidRPr="00B61CBF" w:rsidRDefault="00BF3947" w:rsidP="00B76E8F">
      <w:pPr>
        <w:jc w:val="both"/>
        <w:rPr>
          <w:rFonts w:ascii="Arial" w:hAnsi="Arial" w:cs="Arial"/>
          <w:iCs/>
          <w:color w:val="000000" w:themeColor="text1"/>
          <w:lang w:val="ro-RO"/>
        </w:rPr>
      </w:pPr>
      <w:r w:rsidRPr="00B61CBF">
        <w:rPr>
          <w:rFonts w:ascii="Arial" w:hAnsi="Arial" w:cs="Arial"/>
          <w:iCs/>
          <w:color w:val="000000" w:themeColor="text1"/>
          <w:lang w:val="ro-RO"/>
        </w:rPr>
        <w:t>e</w:t>
      </w:r>
      <w:r w:rsidR="00B76E8F" w:rsidRPr="00B61CBF">
        <w:rPr>
          <w:rFonts w:ascii="Arial" w:hAnsi="Arial" w:cs="Arial"/>
          <w:iCs/>
          <w:color w:val="000000" w:themeColor="text1"/>
          <w:lang w:val="ro-RO"/>
        </w:rPr>
        <w:t>) pregătesc şi/sau organizează prima sesiune de selecție din următorul an bugetar.</w:t>
      </w:r>
    </w:p>
    <w:p w14:paraId="2759A112" w14:textId="77777777" w:rsidR="00B76E8F" w:rsidRPr="00B61CBF" w:rsidRDefault="00B76E8F" w:rsidP="00B76E8F">
      <w:pPr>
        <w:jc w:val="both"/>
        <w:rPr>
          <w:rFonts w:ascii="Arial" w:hAnsi="Arial" w:cs="Arial"/>
          <w:iCs/>
          <w:color w:val="000000" w:themeColor="text1"/>
          <w:lang w:val="ro-RO"/>
        </w:rPr>
      </w:pPr>
    </w:p>
    <w:p w14:paraId="3484E88F" w14:textId="77777777" w:rsidR="00152083" w:rsidRPr="00B61CBF" w:rsidRDefault="00B76E8F" w:rsidP="00B76E8F">
      <w:pPr>
        <w:jc w:val="both"/>
        <w:rPr>
          <w:rFonts w:ascii="Arial" w:hAnsi="Arial" w:cs="Arial"/>
          <w:color w:val="000000" w:themeColor="text1"/>
          <w:lang w:val="ro-RO"/>
        </w:rPr>
      </w:pPr>
      <w:r w:rsidRPr="00B61CBF">
        <w:rPr>
          <w:rFonts w:ascii="Arial" w:hAnsi="Arial" w:cs="Arial"/>
          <w:iCs/>
          <w:color w:val="000000" w:themeColor="text1"/>
          <w:lang w:val="ro-RO"/>
        </w:rPr>
        <w:t>(4) Prin excepţie de la prevederile alin. (2), Administraţia Fondului Cultural Naţional organizează anual minimum două sesiuni de selecţie.</w:t>
      </w:r>
      <w:r w:rsidR="00EF4827" w:rsidRPr="00B61CBF">
        <w:rPr>
          <w:rFonts w:ascii="Arial" w:hAnsi="Arial" w:cs="Arial"/>
          <w:color w:val="000000" w:themeColor="text1"/>
          <w:lang w:val="ro-RO"/>
        </w:rPr>
        <w:t>”</w:t>
      </w:r>
    </w:p>
    <w:p w14:paraId="69DA988D" w14:textId="77777777" w:rsidR="00EF4827" w:rsidRPr="00B61CBF" w:rsidRDefault="00EF4827" w:rsidP="00152083">
      <w:pPr>
        <w:rPr>
          <w:rFonts w:ascii="Arial" w:hAnsi="Arial" w:cs="Arial"/>
          <w:color w:val="000000" w:themeColor="text1"/>
          <w:lang w:val="ro-RO"/>
        </w:rPr>
      </w:pPr>
    </w:p>
    <w:p w14:paraId="021B5AED" w14:textId="77777777" w:rsidR="008510AD" w:rsidRPr="00B61CBF" w:rsidRDefault="00B53305" w:rsidP="008510AD">
      <w:pPr>
        <w:jc w:val="both"/>
        <w:rPr>
          <w:rStyle w:val="tpa1"/>
          <w:rFonts w:ascii="Arial" w:hAnsi="Arial" w:cs="Arial"/>
          <w:b/>
          <w:color w:val="000000" w:themeColor="text1"/>
          <w:lang w:val="ro-RO"/>
        </w:rPr>
      </w:pPr>
      <w:r w:rsidRPr="00B61CBF">
        <w:rPr>
          <w:rFonts w:ascii="Arial" w:hAnsi="Arial" w:cs="Arial"/>
          <w:b/>
          <w:color w:val="000000" w:themeColor="text1"/>
          <w:lang w:val="ro-RO"/>
        </w:rPr>
        <w:t>7</w:t>
      </w:r>
      <w:r w:rsidR="008510AD" w:rsidRPr="00B61CBF">
        <w:rPr>
          <w:rFonts w:ascii="Arial" w:hAnsi="Arial" w:cs="Arial"/>
          <w:b/>
          <w:color w:val="000000" w:themeColor="text1"/>
          <w:lang w:val="ro-RO"/>
        </w:rPr>
        <w:t xml:space="preserve">. </w:t>
      </w:r>
      <w:r w:rsidRPr="00B61CBF">
        <w:rPr>
          <w:rStyle w:val="tpa1"/>
          <w:rFonts w:ascii="Arial" w:hAnsi="Arial" w:cs="Arial"/>
          <w:b/>
          <w:color w:val="000000" w:themeColor="text1"/>
          <w:lang w:val="ro-RO"/>
        </w:rPr>
        <w:t>A</w:t>
      </w:r>
      <w:r w:rsidR="008510AD" w:rsidRPr="00B61CBF">
        <w:rPr>
          <w:rStyle w:val="tpa1"/>
          <w:rFonts w:ascii="Arial" w:hAnsi="Arial" w:cs="Arial"/>
          <w:b/>
          <w:color w:val="000000" w:themeColor="text1"/>
          <w:lang w:val="ro-RO"/>
        </w:rPr>
        <w:t xml:space="preserve">rticolul </w:t>
      </w:r>
      <w:r w:rsidR="00120530" w:rsidRPr="00B61CBF">
        <w:rPr>
          <w:rStyle w:val="tpa1"/>
          <w:rFonts w:ascii="Arial" w:hAnsi="Arial" w:cs="Arial"/>
          <w:b/>
          <w:color w:val="000000" w:themeColor="text1"/>
          <w:lang w:val="ro-RO"/>
        </w:rPr>
        <w:t>4</w:t>
      </w:r>
      <w:r w:rsidR="008510AD" w:rsidRPr="00B61CBF">
        <w:rPr>
          <w:rStyle w:val="tpa1"/>
          <w:rFonts w:ascii="Arial" w:hAnsi="Arial" w:cs="Arial"/>
          <w:b/>
          <w:color w:val="000000" w:themeColor="text1"/>
          <w:lang w:val="ro-RO"/>
        </w:rPr>
        <w:t xml:space="preserve"> se modifică și va avea următorul cuprins:</w:t>
      </w:r>
    </w:p>
    <w:p w14:paraId="6E7BF9AE" w14:textId="77777777" w:rsidR="008510AD" w:rsidRPr="00B61CBF" w:rsidRDefault="008510AD" w:rsidP="008510AD">
      <w:pPr>
        <w:jc w:val="both"/>
        <w:rPr>
          <w:rFonts w:ascii="Arial" w:hAnsi="Arial" w:cs="Arial"/>
          <w:color w:val="000000" w:themeColor="text1"/>
          <w:lang w:val="ro-RO"/>
        </w:rPr>
      </w:pPr>
      <w:r w:rsidRPr="00B61CBF">
        <w:rPr>
          <w:rFonts w:ascii="Arial" w:hAnsi="Arial" w:cs="Arial"/>
          <w:color w:val="000000" w:themeColor="text1"/>
          <w:lang w:val="ro-RO"/>
        </w:rPr>
        <w:t xml:space="preserve">“Art. </w:t>
      </w:r>
      <w:r w:rsidR="00120530" w:rsidRPr="00B61CBF">
        <w:rPr>
          <w:rFonts w:ascii="Arial" w:hAnsi="Arial" w:cs="Arial"/>
          <w:color w:val="000000" w:themeColor="text1"/>
          <w:lang w:val="ro-RO"/>
        </w:rPr>
        <w:t>4</w:t>
      </w:r>
      <w:r w:rsidRPr="00B61CBF">
        <w:rPr>
          <w:rFonts w:ascii="Arial" w:hAnsi="Arial" w:cs="Arial"/>
          <w:color w:val="000000" w:themeColor="text1"/>
          <w:lang w:val="ro-RO"/>
        </w:rPr>
        <w:t xml:space="preserve"> </w:t>
      </w:r>
    </w:p>
    <w:p w14:paraId="25268246" w14:textId="77777777"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(1) Din finanţările nerambursabile acordate potrivit prezentei ordonanţe se pot acoperi următoarele categorii de cheltuieli directe eligibile:</w:t>
      </w:r>
    </w:p>
    <w:p w14:paraId="51607DC9" w14:textId="77777777"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a) cheltuielile materiale directe, precum cheltuieli cu materiale consumabile, materiale auxiliare, materiale d</w:t>
      </w:r>
      <w:r w:rsidR="00C45BC5" w:rsidRPr="00B61CBF">
        <w:rPr>
          <w:rFonts w:ascii="Arial" w:hAnsi="Arial" w:cs="Arial"/>
          <w:color w:val="000000" w:themeColor="text1"/>
          <w:lang w:val="fr-FR"/>
        </w:rPr>
        <w:t>e natura obiectelor de inventar;</w:t>
      </w:r>
    </w:p>
    <w:p w14:paraId="7DC6775C" w14:textId="77777777"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b) cheltuieli cu servicii executate de terți, precum cheltuieli cu închirieri de echipamente, cheltuieli cu studii și cercetări, cheltuieli cu pregătirea personalului, cheltuieli de protocol, reclamă și publicitate, cheltuieli cu transportul de bunuri și personal, cheltuieli pentru consultanţă de specialitate, cheltuieli pentru realizare de tipărituri, cheltuieli pentru organizare de evenimente</w:t>
      </w:r>
      <w:r w:rsidR="00C45BC5" w:rsidRPr="00B61CBF">
        <w:rPr>
          <w:rFonts w:ascii="Arial" w:hAnsi="Arial" w:cs="Arial"/>
          <w:color w:val="000000" w:themeColor="text1"/>
          <w:lang w:val="fr-FR"/>
        </w:rPr>
        <w:t>;</w:t>
      </w:r>
    </w:p>
    <w:p w14:paraId="41DE017A" w14:textId="56E2D30C"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c) cheltuieli cu personalul</w:t>
      </w:r>
      <w:r w:rsidR="00C45BC5" w:rsidRPr="00B61CBF">
        <w:rPr>
          <w:rFonts w:ascii="Arial" w:hAnsi="Arial" w:cs="Arial"/>
          <w:color w:val="000000" w:themeColor="text1"/>
          <w:lang w:val="fr-FR"/>
        </w:rPr>
        <w:t>;</w:t>
      </w:r>
      <w:r w:rsidRPr="00B61CBF">
        <w:rPr>
          <w:rFonts w:ascii="Arial" w:hAnsi="Arial" w:cs="Arial"/>
          <w:color w:val="000000" w:themeColor="text1"/>
          <w:lang w:val="fr-FR"/>
        </w:rPr>
        <w:t xml:space="preserve"> </w:t>
      </w:r>
    </w:p>
    <w:p w14:paraId="7CEB854D" w14:textId="093D6C9B"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d) cheltuieli pentru cazarea, masa</w:t>
      </w:r>
      <w:r w:rsidR="00B828E7" w:rsidRPr="00B61CBF">
        <w:rPr>
          <w:rFonts w:ascii="Arial" w:hAnsi="Arial" w:cs="Arial"/>
          <w:color w:val="000000" w:themeColor="text1"/>
          <w:lang w:val="fr-FR"/>
        </w:rPr>
        <w:t xml:space="preserve">, </w:t>
      </w:r>
      <w:r w:rsidRPr="00B61CBF">
        <w:rPr>
          <w:rFonts w:ascii="Arial" w:hAnsi="Arial" w:cs="Arial"/>
          <w:color w:val="000000" w:themeColor="text1"/>
          <w:lang w:val="fr-FR"/>
        </w:rPr>
        <w:t xml:space="preserve">transportul intern şi internaţional al </w:t>
      </w:r>
      <w:r w:rsidR="00B828E7" w:rsidRPr="00B61CBF">
        <w:rPr>
          <w:rFonts w:ascii="Arial" w:hAnsi="Arial" w:cs="Arial"/>
          <w:color w:val="000000" w:themeColor="text1"/>
          <w:lang w:val="fr-FR"/>
        </w:rPr>
        <w:t xml:space="preserve">personalului, </w:t>
      </w:r>
      <w:r w:rsidRPr="00B61CBF">
        <w:rPr>
          <w:rFonts w:ascii="Arial" w:hAnsi="Arial" w:cs="Arial"/>
          <w:color w:val="000000" w:themeColor="text1"/>
          <w:lang w:val="fr-FR"/>
        </w:rPr>
        <w:t>participanţilor, invitaților sau beneficiarilor proiectului ca sume forfetare al căror cuantum se aprobă prin programul de finanțare;</w:t>
      </w:r>
    </w:p>
    <w:p w14:paraId="7265CEF5" w14:textId="3B0B98B4"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e) cheltuieli cu achiziția de mijloace fixe utilizate exclusiv în scopul implementării proiectului, în procent de cel mult 25%</w:t>
      </w:r>
      <w:r w:rsidR="00CC6272" w:rsidRPr="00B61CBF">
        <w:rPr>
          <w:rFonts w:ascii="Arial" w:hAnsi="Arial" w:cs="Arial"/>
          <w:color w:val="000000" w:themeColor="text1"/>
          <w:lang w:val="fr-FR"/>
        </w:rPr>
        <w:t xml:space="preserve"> din </w:t>
      </w:r>
      <w:r w:rsidR="00CC6272" w:rsidRPr="00B61CBF">
        <w:rPr>
          <w:rFonts w:ascii="Arial" w:hAnsi="Arial" w:cs="Arial"/>
          <w:color w:val="000000" w:themeColor="text1"/>
          <w:lang w:val="ro-RO"/>
        </w:rPr>
        <w:t>totalul finanțării nerambursabile acordate</w:t>
      </w:r>
      <w:r w:rsidR="00C45BC5" w:rsidRPr="00B61CBF">
        <w:rPr>
          <w:rFonts w:ascii="Arial" w:hAnsi="Arial" w:cs="Arial"/>
          <w:color w:val="000000" w:themeColor="text1"/>
          <w:lang w:val="fr-FR"/>
        </w:rPr>
        <w:t>;</w:t>
      </w:r>
    </w:p>
    <w:p w14:paraId="46C19419" w14:textId="77777777"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f) cheltuieli cu premii</w:t>
      </w:r>
      <w:r w:rsidR="00C45BC5" w:rsidRPr="00B61CBF">
        <w:rPr>
          <w:rFonts w:ascii="Arial" w:hAnsi="Arial" w:cs="Arial"/>
          <w:color w:val="000000" w:themeColor="text1"/>
          <w:lang w:val="fr-FR"/>
        </w:rPr>
        <w:t>;</w:t>
      </w:r>
    </w:p>
    <w:p w14:paraId="0B5B701B" w14:textId="1CEF9BD9"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g) cheltuieli cu lucrări care nu necesită autorizație de construire, în procent de cel mult 10%</w:t>
      </w:r>
      <w:r w:rsidR="00CC6272" w:rsidRPr="00B61CBF">
        <w:rPr>
          <w:rFonts w:ascii="Arial" w:hAnsi="Arial" w:cs="Arial"/>
          <w:color w:val="000000" w:themeColor="text1"/>
          <w:lang w:val="fr-FR"/>
        </w:rPr>
        <w:t xml:space="preserve"> </w:t>
      </w:r>
      <w:r w:rsidR="003257F5" w:rsidRPr="00B61CBF">
        <w:rPr>
          <w:rFonts w:ascii="Arial" w:hAnsi="Arial" w:cs="Arial"/>
          <w:color w:val="000000" w:themeColor="text1"/>
          <w:lang w:val="fr-FR"/>
        </w:rPr>
        <w:t xml:space="preserve">din </w:t>
      </w:r>
      <w:r w:rsidR="00CC6272" w:rsidRPr="00B61CBF">
        <w:rPr>
          <w:rFonts w:ascii="Arial" w:hAnsi="Arial" w:cs="Arial"/>
          <w:color w:val="000000" w:themeColor="text1"/>
          <w:lang w:val="ro-RO"/>
        </w:rPr>
        <w:t>totalul finanțării nerambursabile acordate</w:t>
      </w:r>
      <w:r w:rsidR="00771D0F" w:rsidRPr="00B61CBF">
        <w:rPr>
          <w:rFonts w:ascii="Arial" w:hAnsi="Arial" w:cs="Arial"/>
          <w:color w:val="000000" w:themeColor="text1"/>
          <w:lang w:val="fr-FR"/>
        </w:rPr>
        <w:t>.</w:t>
      </w:r>
    </w:p>
    <w:p w14:paraId="4DE87A4C" w14:textId="08CEADBB" w:rsidR="00120530" w:rsidRPr="00B61CBF" w:rsidRDefault="00120530" w:rsidP="00120530">
      <w:pPr>
        <w:pStyle w:val="Default"/>
        <w:jc w:val="both"/>
        <w:rPr>
          <w:rFonts w:ascii="Arial" w:hAnsi="Arial" w:cs="Arial"/>
          <w:color w:val="000000" w:themeColor="text1"/>
          <w:lang w:val="fr-FR"/>
        </w:rPr>
      </w:pPr>
    </w:p>
    <w:p w14:paraId="155CEED7" w14:textId="77777777" w:rsidR="00CC6272" w:rsidRPr="00B61CBF" w:rsidRDefault="00CC6272" w:rsidP="00CC6272">
      <w:pPr>
        <w:pStyle w:val="Default"/>
        <w:jc w:val="both"/>
        <w:rPr>
          <w:rFonts w:ascii="Arial" w:hAnsi="Arial" w:cs="Arial"/>
          <w:color w:val="000000" w:themeColor="text1"/>
          <w:lang w:val="ro-RO"/>
        </w:rPr>
      </w:pPr>
      <w:r w:rsidRPr="00B61CBF">
        <w:rPr>
          <w:rFonts w:ascii="Arial" w:hAnsi="Arial" w:cs="Arial"/>
          <w:color w:val="000000" w:themeColor="text1"/>
          <w:lang w:val="ro-RO"/>
        </w:rPr>
        <w:t>(2) În cazul în care mijloace fixe achiziționate nu sunt utilizate exclusiv în scopul implementării proiectului, se va acoperi doar amortizarea acestora pentru perioada de implementare a proiectului, fără a se depăși 25% din totalul finanțării nermabursabile acordate.</w:t>
      </w:r>
    </w:p>
    <w:p w14:paraId="7BEB8512" w14:textId="77777777" w:rsidR="00CC6272" w:rsidRPr="00B61CBF" w:rsidRDefault="00CC6272" w:rsidP="00120530">
      <w:pPr>
        <w:pStyle w:val="Default"/>
        <w:jc w:val="both"/>
        <w:rPr>
          <w:rFonts w:ascii="Arial" w:hAnsi="Arial" w:cs="Arial"/>
          <w:color w:val="000000" w:themeColor="text1"/>
          <w:lang w:val="fr-FR"/>
        </w:rPr>
      </w:pPr>
    </w:p>
    <w:p w14:paraId="6AA8A22E" w14:textId="63C18972"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w:t>
      </w:r>
      <w:r w:rsidR="00CC6272" w:rsidRPr="00B61CBF">
        <w:rPr>
          <w:rFonts w:ascii="Arial" w:hAnsi="Arial" w:cs="Arial"/>
          <w:color w:val="000000" w:themeColor="text1"/>
          <w:lang w:val="fr-FR"/>
        </w:rPr>
        <w:t>3</w:t>
      </w:r>
      <w:r w:rsidRPr="00B61CBF">
        <w:rPr>
          <w:rFonts w:ascii="Arial" w:hAnsi="Arial" w:cs="Arial"/>
          <w:color w:val="000000" w:themeColor="text1"/>
          <w:lang w:val="fr-FR"/>
        </w:rPr>
        <w:t xml:space="preserve">) Cel mult 5% din </w:t>
      </w:r>
      <w:r w:rsidR="00CC6272" w:rsidRPr="00B61CBF">
        <w:rPr>
          <w:rFonts w:ascii="Arial" w:hAnsi="Arial" w:cs="Arial"/>
          <w:color w:val="000000" w:themeColor="text1"/>
          <w:lang w:val="fr-FR"/>
        </w:rPr>
        <w:t>totalul</w:t>
      </w:r>
      <w:r w:rsidRPr="00B61CBF">
        <w:rPr>
          <w:rFonts w:ascii="Arial" w:hAnsi="Arial" w:cs="Arial"/>
          <w:color w:val="000000" w:themeColor="text1"/>
          <w:lang w:val="fr-FR"/>
        </w:rPr>
        <w:t xml:space="preserve"> finanțării nerambursabile se poate acorda ca sumă forfetară, fără a fi necesară prezentarea de documente justificative, pentru cheltuieli indirecte eligibile cum sunt: chirii pentru spațiile în care se desfășoară activitățile culturale</w:t>
      </w:r>
      <w:r w:rsidR="00B828E7" w:rsidRPr="00B61CBF">
        <w:rPr>
          <w:rFonts w:ascii="Arial" w:hAnsi="Arial" w:cs="Arial"/>
          <w:color w:val="000000" w:themeColor="text1"/>
          <w:lang w:val="fr-FR"/>
        </w:rPr>
        <w:t xml:space="preserve">, </w:t>
      </w:r>
      <w:r w:rsidRPr="00B61CBF">
        <w:rPr>
          <w:rFonts w:ascii="Arial" w:hAnsi="Arial" w:cs="Arial"/>
          <w:color w:val="000000" w:themeColor="text1"/>
          <w:lang w:val="fr-FR"/>
        </w:rPr>
        <w:t>consumabile asociate cu managementul proiectului</w:t>
      </w:r>
      <w:r w:rsidR="00B828E7" w:rsidRPr="00B61CBF">
        <w:rPr>
          <w:rFonts w:ascii="Arial" w:hAnsi="Arial" w:cs="Arial"/>
          <w:color w:val="000000" w:themeColor="text1"/>
          <w:lang w:val="fr-FR"/>
        </w:rPr>
        <w:t xml:space="preserve">, </w:t>
      </w:r>
      <w:r w:rsidRPr="00B61CBF">
        <w:rPr>
          <w:rFonts w:ascii="Arial" w:hAnsi="Arial" w:cs="Arial"/>
          <w:color w:val="000000" w:themeColor="text1"/>
          <w:lang w:val="fr-FR"/>
        </w:rPr>
        <w:t xml:space="preserve"> costuri pentru comunicații telefonice sau internet</w:t>
      </w:r>
      <w:r w:rsidR="00B828E7" w:rsidRPr="00B61CBF">
        <w:rPr>
          <w:rFonts w:ascii="Arial" w:hAnsi="Arial" w:cs="Arial"/>
          <w:color w:val="000000" w:themeColor="text1"/>
          <w:lang w:val="fr-FR"/>
        </w:rPr>
        <w:t>,</w:t>
      </w:r>
      <w:r w:rsidRPr="00B61CBF">
        <w:rPr>
          <w:rFonts w:ascii="Arial" w:hAnsi="Arial" w:cs="Arial"/>
          <w:color w:val="000000" w:themeColor="text1"/>
          <w:lang w:val="fr-FR"/>
        </w:rPr>
        <w:t xml:space="preserve"> cheltuieli cu energia electrică.</w:t>
      </w:r>
    </w:p>
    <w:p w14:paraId="6262A01E" w14:textId="77777777" w:rsidR="00120530" w:rsidRPr="00B61CBF" w:rsidRDefault="00120530" w:rsidP="00120530">
      <w:pPr>
        <w:pStyle w:val="Default"/>
        <w:jc w:val="both"/>
        <w:rPr>
          <w:rFonts w:ascii="Arial" w:hAnsi="Arial" w:cs="Arial"/>
          <w:color w:val="000000" w:themeColor="text1"/>
          <w:lang w:val="fr-FR"/>
        </w:rPr>
      </w:pPr>
    </w:p>
    <w:p w14:paraId="7CA57DD4" w14:textId="15EEBAD1"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w:t>
      </w:r>
      <w:r w:rsidR="00CC6272" w:rsidRPr="00B61CBF">
        <w:rPr>
          <w:rFonts w:ascii="Arial" w:hAnsi="Arial" w:cs="Arial"/>
          <w:color w:val="000000" w:themeColor="text1"/>
          <w:lang w:val="fr-FR"/>
        </w:rPr>
        <w:t>4</w:t>
      </w:r>
      <w:r w:rsidRPr="00B61CBF">
        <w:rPr>
          <w:rFonts w:ascii="Arial" w:hAnsi="Arial" w:cs="Arial"/>
          <w:color w:val="000000" w:themeColor="text1"/>
          <w:lang w:val="fr-FR"/>
        </w:rPr>
        <w:t>) Finanțările nerambursabile acordate nu pot fi folosite pentru acoperirea unor debite ale beneficiarilor sau pentru cheltuieli salariale ale persoanelor juridice de drept public beneficiare.</w:t>
      </w:r>
    </w:p>
    <w:p w14:paraId="73D93389" w14:textId="77777777" w:rsidR="00120530" w:rsidRPr="00B61CBF" w:rsidRDefault="00120530" w:rsidP="00120530">
      <w:pPr>
        <w:pStyle w:val="Default"/>
        <w:jc w:val="both"/>
        <w:rPr>
          <w:rFonts w:ascii="Arial" w:hAnsi="Arial" w:cs="Arial"/>
          <w:color w:val="000000" w:themeColor="text1"/>
          <w:lang w:val="fr-FR"/>
        </w:rPr>
      </w:pPr>
    </w:p>
    <w:p w14:paraId="6E9B02FB" w14:textId="3F5561B5"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w:t>
      </w:r>
      <w:r w:rsidR="00CC6272" w:rsidRPr="00B61CBF">
        <w:rPr>
          <w:rFonts w:ascii="Arial" w:hAnsi="Arial" w:cs="Arial"/>
          <w:color w:val="000000" w:themeColor="text1"/>
          <w:lang w:val="fr-FR"/>
        </w:rPr>
        <w:t>5</w:t>
      </w:r>
      <w:r w:rsidRPr="00B61CBF">
        <w:rPr>
          <w:rFonts w:ascii="Arial" w:hAnsi="Arial" w:cs="Arial"/>
          <w:color w:val="000000" w:themeColor="text1"/>
          <w:lang w:val="fr-FR"/>
        </w:rPr>
        <w:t xml:space="preserve">) Finanțarea nerambursabilă acordată pentru realizarea unei activități cu caracter neeconomic, astfel cum este definită </w:t>
      </w:r>
      <w:proofErr w:type="gramStart"/>
      <w:r w:rsidRPr="00B61CBF">
        <w:rPr>
          <w:rFonts w:ascii="Arial" w:hAnsi="Arial" w:cs="Arial"/>
          <w:color w:val="000000" w:themeColor="text1"/>
          <w:lang w:val="fr-FR"/>
        </w:rPr>
        <w:t>la</w:t>
      </w:r>
      <w:proofErr w:type="gramEnd"/>
      <w:r w:rsidRPr="00B61CBF">
        <w:rPr>
          <w:rFonts w:ascii="Arial" w:hAnsi="Arial" w:cs="Arial"/>
          <w:color w:val="000000" w:themeColor="text1"/>
          <w:lang w:val="fr-FR"/>
        </w:rPr>
        <w:t xml:space="preserve"> art. 1 alin. (1) lit. n), nu intră sub incidența normelor privind ajutorul de stat. </w:t>
      </w:r>
    </w:p>
    <w:p w14:paraId="4BCE4CE5" w14:textId="77777777" w:rsidR="00120530" w:rsidRPr="00B61CBF" w:rsidRDefault="00120530" w:rsidP="00120530">
      <w:pPr>
        <w:pStyle w:val="Default"/>
        <w:jc w:val="both"/>
        <w:rPr>
          <w:rFonts w:ascii="Arial" w:hAnsi="Arial" w:cs="Arial"/>
          <w:color w:val="000000" w:themeColor="text1"/>
          <w:lang w:val="fr-FR"/>
        </w:rPr>
      </w:pPr>
    </w:p>
    <w:p w14:paraId="4468D4D1" w14:textId="6685F541" w:rsidR="00120530" w:rsidRPr="00B61CBF" w:rsidRDefault="00120530" w:rsidP="00120530">
      <w:pPr>
        <w:pStyle w:val="Default"/>
        <w:jc w:val="both"/>
        <w:rPr>
          <w:rFonts w:ascii="Arial" w:hAnsi="Arial" w:cs="Arial"/>
          <w:color w:val="000000" w:themeColor="text1"/>
          <w:lang w:val="fr-FR"/>
        </w:rPr>
      </w:pPr>
      <w:r w:rsidRPr="00B61CBF">
        <w:rPr>
          <w:rFonts w:ascii="Arial" w:hAnsi="Arial" w:cs="Arial"/>
          <w:color w:val="000000" w:themeColor="text1"/>
          <w:lang w:val="fr-FR"/>
        </w:rPr>
        <w:t>(</w:t>
      </w:r>
      <w:r w:rsidR="00CC6272" w:rsidRPr="00B61CBF">
        <w:rPr>
          <w:rFonts w:ascii="Arial" w:hAnsi="Arial" w:cs="Arial"/>
          <w:color w:val="000000" w:themeColor="text1"/>
          <w:lang w:val="fr-FR"/>
        </w:rPr>
        <w:t>6)</w:t>
      </w:r>
      <w:r w:rsidRPr="00B61CBF">
        <w:rPr>
          <w:rFonts w:ascii="Arial" w:hAnsi="Arial" w:cs="Arial"/>
          <w:color w:val="000000" w:themeColor="text1"/>
          <w:lang w:val="fr-FR"/>
        </w:rPr>
        <w:t xml:space="preserve"> Obligația verificării îndeplinirii condițiilor prevăzute </w:t>
      </w:r>
      <w:proofErr w:type="gramStart"/>
      <w:r w:rsidRPr="00B61CBF">
        <w:rPr>
          <w:rFonts w:ascii="Arial" w:hAnsi="Arial" w:cs="Arial"/>
          <w:color w:val="000000" w:themeColor="text1"/>
          <w:lang w:val="fr-FR"/>
        </w:rPr>
        <w:t>la</w:t>
      </w:r>
      <w:proofErr w:type="gramEnd"/>
      <w:r w:rsidRPr="00B61CBF">
        <w:rPr>
          <w:rFonts w:ascii="Arial" w:hAnsi="Arial" w:cs="Arial"/>
          <w:color w:val="000000" w:themeColor="text1"/>
          <w:lang w:val="fr-FR"/>
        </w:rPr>
        <w:t xml:space="preserve"> alin. (</w:t>
      </w:r>
      <w:r w:rsidR="004E5D32" w:rsidRPr="00B61CBF">
        <w:rPr>
          <w:rFonts w:ascii="Arial" w:hAnsi="Arial" w:cs="Arial"/>
          <w:color w:val="000000" w:themeColor="text1"/>
          <w:lang w:val="fr-FR"/>
        </w:rPr>
        <w:t>5</w:t>
      </w:r>
      <w:r w:rsidRPr="00B61CBF">
        <w:rPr>
          <w:rFonts w:ascii="Arial" w:hAnsi="Arial" w:cs="Arial"/>
          <w:color w:val="000000" w:themeColor="text1"/>
          <w:lang w:val="fr-FR"/>
        </w:rPr>
        <w:t>) revine autorității finanțatoare.</w:t>
      </w:r>
    </w:p>
    <w:p w14:paraId="04B937C9" w14:textId="77777777" w:rsidR="00120530" w:rsidRPr="00B61CBF" w:rsidRDefault="00120530" w:rsidP="00120530">
      <w:pPr>
        <w:pStyle w:val="Default"/>
        <w:jc w:val="both"/>
        <w:rPr>
          <w:rFonts w:ascii="Arial" w:hAnsi="Arial" w:cs="Arial"/>
          <w:color w:val="000000" w:themeColor="text1"/>
          <w:lang w:val="fr-FR"/>
        </w:rPr>
      </w:pPr>
    </w:p>
    <w:p w14:paraId="509DD609" w14:textId="6CC81634" w:rsidR="008510AD" w:rsidRPr="00B61CBF" w:rsidRDefault="00120530" w:rsidP="00120530">
      <w:pPr>
        <w:pStyle w:val="Default"/>
        <w:jc w:val="both"/>
        <w:rPr>
          <w:rFonts w:ascii="Arial" w:hAnsi="Arial" w:cs="Arial"/>
          <w:color w:val="000000" w:themeColor="text1"/>
          <w:lang w:val="ro-RO"/>
        </w:rPr>
      </w:pPr>
      <w:r w:rsidRPr="00B61CBF">
        <w:rPr>
          <w:rFonts w:ascii="Arial" w:hAnsi="Arial" w:cs="Arial"/>
          <w:color w:val="000000" w:themeColor="text1"/>
          <w:lang w:val="fr-FR"/>
        </w:rPr>
        <w:t>(</w:t>
      </w:r>
      <w:r w:rsidR="00CC6272" w:rsidRPr="00B61CBF">
        <w:rPr>
          <w:rFonts w:ascii="Arial" w:hAnsi="Arial" w:cs="Arial"/>
          <w:color w:val="000000" w:themeColor="text1"/>
          <w:lang w:val="fr-FR"/>
        </w:rPr>
        <w:t>7</w:t>
      </w:r>
      <w:r w:rsidRPr="00B61CBF">
        <w:rPr>
          <w:rFonts w:ascii="Arial" w:hAnsi="Arial" w:cs="Arial"/>
          <w:color w:val="000000" w:themeColor="text1"/>
          <w:lang w:val="fr-FR"/>
        </w:rPr>
        <w:t>) Pentru acordarea de finanțare nerambursabilă în vederea realizării de activități economice, autoritățile finanțatoare trebuie să elaboreze scheme de ajutor de stat/minimis.</w:t>
      </w:r>
      <w:r w:rsidR="008510AD" w:rsidRPr="00B61CBF">
        <w:rPr>
          <w:rFonts w:ascii="Arial" w:hAnsi="Arial" w:cs="Arial"/>
          <w:color w:val="000000" w:themeColor="text1"/>
          <w:lang w:val="fr-FR"/>
        </w:rPr>
        <w:t>”</w:t>
      </w:r>
    </w:p>
    <w:p w14:paraId="52290411" w14:textId="77777777" w:rsidR="008510AD" w:rsidRPr="00B61CBF" w:rsidRDefault="008510AD" w:rsidP="008510AD">
      <w:pPr>
        <w:jc w:val="both"/>
        <w:rPr>
          <w:rFonts w:ascii="Arial" w:hAnsi="Arial" w:cs="Arial"/>
          <w:color w:val="000000" w:themeColor="text1"/>
          <w:lang w:val="fr-FR"/>
        </w:rPr>
      </w:pPr>
    </w:p>
    <w:p w14:paraId="0A8DD021" w14:textId="77777777" w:rsidR="008510AD" w:rsidRPr="00B61CBF" w:rsidRDefault="00981C4E" w:rsidP="008510AD">
      <w:pPr>
        <w:jc w:val="both"/>
        <w:rPr>
          <w:rStyle w:val="tpa1"/>
          <w:rFonts w:ascii="Arial" w:hAnsi="Arial" w:cs="Arial"/>
          <w:b/>
          <w:color w:val="000000" w:themeColor="text1"/>
          <w:lang w:val="ro-RO"/>
        </w:rPr>
      </w:pPr>
      <w:r w:rsidRPr="00B61CBF">
        <w:rPr>
          <w:rFonts w:ascii="Arial" w:hAnsi="Arial" w:cs="Arial"/>
          <w:b/>
          <w:color w:val="000000" w:themeColor="text1"/>
          <w:lang w:val="ro-RO"/>
        </w:rPr>
        <w:t>8</w:t>
      </w:r>
      <w:r w:rsidR="008510AD" w:rsidRPr="00B61CBF">
        <w:rPr>
          <w:rFonts w:ascii="Arial" w:hAnsi="Arial" w:cs="Arial"/>
          <w:b/>
          <w:color w:val="000000" w:themeColor="text1"/>
          <w:lang w:val="ro-RO"/>
        </w:rPr>
        <w:t xml:space="preserve">. </w:t>
      </w:r>
      <w:r w:rsidR="00120530" w:rsidRPr="00B61CBF">
        <w:rPr>
          <w:rStyle w:val="tpa1"/>
          <w:rFonts w:ascii="Arial" w:hAnsi="Arial" w:cs="Arial"/>
          <w:b/>
          <w:color w:val="000000" w:themeColor="text1"/>
          <w:lang w:val="ro-RO"/>
        </w:rPr>
        <w:t>Articolul 6 se modifică și va avea următorul cuprins:</w:t>
      </w:r>
    </w:p>
    <w:p w14:paraId="7D762E31" w14:textId="77777777" w:rsidR="00120530" w:rsidRPr="00B61CBF" w:rsidRDefault="008510AD" w:rsidP="00836902">
      <w:pPr>
        <w:autoSpaceDE w:val="0"/>
        <w:autoSpaceDN w:val="0"/>
        <w:adjustRightInd w:val="0"/>
        <w:jc w:val="both"/>
        <w:rPr>
          <w:rFonts w:ascii="Arial" w:hAnsi="Arial" w:cs="Arial"/>
          <w:color w:val="000000" w:themeColor="text1"/>
          <w:lang w:val="fr-FR"/>
        </w:rPr>
      </w:pPr>
      <w:r w:rsidRPr="00B61CBF">
        <w:rPr>
          <w:rFonts w:ascii="Arial" w:hAnsi="Arial" w:cs="Arial"/>
          <w:color w:val="000000" w:themeColor="text1"/>
          <w:lang w:val="fr-FR"/>
        </w:rPr>
        <w:t>“</w:t>
      </w:r>
      <w:r w:rsidR="00120530" w:rsidRPr="00B61CBF">
        <w:rPr>
          <w:rFonts w:ascii="Arial" w:hAnsi="Arial" w:cs="Arial"/>
          <w:color w:val="000000" w:themeColor="text1"/>
          <w:lang w:val="ro-RO"/>
        </w:rPr>
        <w:t>Art. 6</w:t>
      </w:r>
    </w:p>
    <w:p w14:paraId="39D71473" w14:textId="77777777"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(1) Finanţările nerambursabile se acordă pe bază de contracte de finanțare încheiate între autoritatea finanţatoare şi beneficiari.</w:t>
      </w:r>
    </w:p>
    <w:p w14:paraId="0B3842FE" w14:textId="77777777" w:rsidR="00BF3947" w:rsidRPr="00B61CBF" w:rsidRDefault="00BF3947" w:rsidP="00120530">
      <w:pPr>
        <w:jc w:val="both"/>
        <w:rPr>
          <w:rFonts w:ascii="Arial" w:hAnsi="Arial" w:cs="Arial"/>
          <w:iCs/>
          <w:color w:val="000000" w:themeColor="text1"/>
          <w:lang w:val="ro-RO"/>
        </w:rPr>
      </w:pPr>
    </w:p>
    <w:p w14:paraId="086EBB21" w14:textId="77777777"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(2) Finanţările nerambursabile se acordă în tranşe, prin virament bancar, din bugetul autorităţii finanţatoare în contul beneficiarului, pe bază cererii de plată emise de acesta pentru fiecare tranşă.</w:t>
      </w:r>
    </w:p>
    <w:p w14:paraId="1B0DA4F3" w14:textId="77777777" w:rsidR="00BF3947" w:rsidRPr="00B61CBF" w:rsidRDefault="00BF3947" w:rsidP="00120530">
      <w:pPr>
        <w:jc w:val="both"/>
        <w:rPr>
          <w:rFonts w:ascii="Arial" w:hAnsi="Arial" w:cs="Arial"/>
          <w:iCs/>
          <w:color w:val="000000" w:themeColor="text1"/>
          <w:lang w:val="ro-RO"/>
        </w:rPr>
      </w:pPr>
    </w:p>
    <w:p w14:paraId="757DCE73" w14:textId="77777777"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 xml:space="preserve">(3) Cuantumul şi eşalonarea tranşelor se stabilesc în contractul de finanțare, în funcţie de etapele de realizare ale proiectului cultural astfel: </w:t>
      </w:r>
    </w:p>
    <w:p w14:paraId="7665F940" w14:textId="77777777"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a) prima tranşă se acordă la semnarea contractului de finanţare;</w:t>
      </w:r>
    </w:p>
    <w:p w14:paraId="4118069C" w14:textId="77777777"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b) următoarele tranşe se acordă după verificarea progresului activităților, în baza raportului tehnic depus de beneficiar și după verificarea eligibilității cheltuielilor efectuate de beneficiar din tranșa anterioară, în baza raportului financiar și a documentelor justificative prezentate de acesta.</w:t>
      </w:r>
    </w:p>
    <w:p w14:paraId="51C259F9" w14:textId="77777777" w:rsidR="00120530" w:rsidRPr="00B61CBF" w:rsidRDefault="00120530" w:rsidP="00120530">
      <w:pPr>
        <w:jc w:val="both"/>
        <w:rPr>
          <w:rFonts w:ascii="Arial" w:hAnsi="Arial" w:cs="Arial"/>
          <w:iCs/>
          <w:color w:val="000000" w:themeColor="text1"/>
          <w:lang w:val="ro-RO"/>
        </w:rPr>
      </w:pPr>
    </w:p>
    <w:p w14:paraId="2802945A" w14:textId="12E8BAFD"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(4) Ultima tranşă nu poate fi mai mică de 15% din totalul finanţării</w:t>
      </w:r>
      <w:r w:rsidR="00B828E7" w:rsidRPr="00B61CBF">
        <w:rPr>
          <w:rFonts w:ascii="Arial" w:hAnsi="Arial" w:cs="Arial"/>
          <w:iCs/>
          <w:color w:val="000000" w:themeColor="text1"/>
          <w:lang w:val="ro-RO"/>
        </w:rPr>
        <w:t xml:space="preserve"> nreambursabile</w:t>
      </w:r>
      <w:r w:rsidRPr="00B61CBF">
        <w:rPr>
          <w:rFonts w:ascii="Arial" w:hAnsi="Arial" w:cs="Arial"/>
          <w:iCs/>
          <w:color w:val="000000" w:themeColor="text1"/>
          <w:lang w:val="ro-RO"/>
        </w:rPr>
        <w:t>.</w:t>
      </w:r>
    </w:p>
    <w:p w14:paraId="060213F2" w14:textId="77777777" w:rsidR="00120530" w:rsidRPr="00B61CBF" w:rsidRDefault="00120530" w:rsidP="00120530">
      <w:pPr>
        <w:jc w:val="both"/>
        <w:rPr>
          <w:rFonts w:ascii="Arial" w:hAnsi="Arial" w:cs="Arial"/>
          <w:iCs/>
          <w:color w:val="000000" w:themeColor="text1"/>
          <w:lang w:val="ro-RO"/>
        </w:rPr>
      </w:pPr>
    </w:p>
    <w:p w14:paraId="18C3D6D3" w14:textId="7C78C2B4"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(5) Cheltuielile sunt considerate eligibile dacă se încadrează în categoriile de la art. 4 alin. (1)</w:t>
      </w:r>
      <w:r w:rsidR="004E5D32" w:rsidRPr="00B61CBF">
        <w:rPr>
          <w:rFonts w:ascii="Arial" w:hAnsi="Arial" w:cs="Arial"/>
          <w:iCs/>
          <w:color w:val="000000" w:themeColor="text1"/>
          <w:lang w:val="ro-RO"/>
        </w:rPr>
        <w:t xml:space="preserve">, </w:t>
      </w:r>
      <w:r w:rsidRPr="00B61CBF">
        <w:rPr>
          <w:rFonts w:ascii="Arial" w:hAnsi="Arial" w:cs="Arial"/>
          <w:iCs/>
          <w:color w:val="000000" w:themeColor="text1"/>
          <w:lang w:val="ro-RO"/>
        </w:rPr>
        <w:t xml:space="preserve">(2) </w:t>
      </w:r>
      <w:r w:rsidR="004E5D32" w:rsidRPr="00B61CBF">
        <w:rPr>
          <w:rFonts w:ascii="Arial" w:hAnsi="Arial" w:cs="Arial"/>
          <w:iCs/>
          <w:color w:val="000000" w:themeColor="text1"/>
          <w:lang w:val="ro-RO"/>
        </w:rPr>
        <w:t xml:space="preserve">și (3) </w:t>
      </w:r>
      <w:r w:rsidRPr="00B61CBF">
        <w:rPr>
          <w:rFonts w:ascii="Arial" w:hAnsi="Arial" w:cs="Arial"/>
          <w:iCs/>
          <w:color w:val="000000" w:themeColor="text1"/>
          <w:lang w:val="ro-RO"/>
        </w:rPr>
        <w:t>și întrune</w:t>
      </w:r>
      <w:r w:rsidR="00150D5E" w:rsidRPr="00B61CBF">
        <w:rPr>
          <w:rFonts w:ascii="Arial" w:hAnsi="Arial" w:cs="Arial"/>
          <w:iCs/>
          <w:color w:val="000000" w:themeColor="text1"/>
          <w:lang w:val="ro-RO"/>
        </w:rPr>
        <w:t>s</w:t>
      </w:r>
      <w:r w:rsidR="004E5D32" w:rsidRPr="00B61CBF">
        <w:rPr>
          <w:rFonts w:ascii="Arial" w:hAnsi="Arial" w:cs="Arial"/>
          <w:iCs/>
          <w:color w:val="000000" w:themeColor="text1"/>
          <w:lang w:val="ro-RO"/>
        </w:rPr>
        <w:t>c</w:t>
      </w:r>
      <w:r w:rsidRPr="00B61CBF">
        <w:rPr>
          <w:rFonts w:ascii="Arial" w:hAnsi="Arial" w:cs="Arial"/>
          <w:iCs/>
          <w:color w:val="000000" w:themeColor="text1"/>
          <w:lang w:val="ro-RO"/>
        </w:rPr>
        <w:t xml:space="preserve"> cumulativ următoarele cerințe:</w:t>
      </w:r>
    </w:p>
    <w:p w14:paraId="2C152110" w14:textId="2A5D242D"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a) s</w:t>
      </w:r>
      <w:r w:rsidR="00150D5E" w:rsidRPr="00B61CBF">
        <w:rPr>
          <w:rFonts w:ascii="Arial" w:hAnsi="Arial" w:cs="Arial"/>
          <w:iCs/>
          <w:color w:val="000000" w:themeColor="text1"/>
          <w:lang w:val="ro-RO"/>
        </w:rPr>
        <w:t>unt</w:t>
      </w:r>
      <w:r w:rsidRPr="00B61CBF">
        <w:rPr>
          <w:rFonts w:ascii="Arial" w:hAnsi="Arial" w:cs="Arial"/>
          <w:iCs/>
          <w:color w:val="000000" w:themeColor="text1"/>
          <w:lang w:val="ro-RO"/>
        </w:rPr>
        <w:t xml:space="preserve"> efectuat</w:t>
      </w:r>
      <w:r w:rsidR="00150D5E" w:rsidRPr="00B61CBF">
        <w:rPr>
          <w:rFonts w:ascii="Arial" w:hAnsi="Arial" w:cs="Arial"/>
          <w:iCs/>
          <w:color w:val="000000" w:themeColor="text1"/>
          <w:lang w:val="ro-RO"/>
        </w:rPr>
        <w:t>e</w:t>
      </w:r>
      <w:r w:rsidRPr="00B61CBF">
        <w:rPr>
          <w:rFonts w:ascii="Arial" w:hAnsi="Arial" w:cs="Arial"/>
          <w:iCs/>
          <w:color w:val="000000" w:themeColor="text1"/>
          <w:lang w:val="ro-RO"/>
        </w:rPr>
        <w:t xml:space="preserve"> în perioada de implementare a proiectului;</w:t>
      </w:r>
    </w:p>
    <w:p w14:paraId="41A2366F" w14:textId="049148E7"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 xml:space="preserve">b) </w:t>
      </w:r>
      <w:r w:rsidR="00150D5E" w:rsidRPr="00B61CBF">
        <w:rPr>
          <w:rFonts w:ascii="Arial" w:hAnsi="Arial" w:cs="Arial"/>
          <w:iCs/>
          <w:color w:val="000000" w:themeColor="text1"/>
          <w:lang w:val="ro-RO"/>
        </w:rPr>
        <w:t>sunt</w:t>
      </w:r>
      <w:r w:rsidRPr="00B61CBF">
        <w:rPr>
          <w:rFonts w:ascii="Arial" w:hAnsi="Arial" w:cs="Arial"/>
          <w:iCs/>
          <w:color w:val="000000" w:themeColor="text1"/>
          <w:lang w:val="ro-RO"/>
        </w:rPr>
        <w:t xml:space="preserve"> rezonabil</w:t>
      </w:r>
      <w:r w:rsidR="00150D5E" w:rsidRPr="00B61CBF">
        <w:rPr>
          <w:rFonts w:ascii="Arial" w:hAnsi="Arial" w:cs="Arial"/>
          <w:iCs/>
          <w:color w:val="000000" w:themeColor="text1"/>
          <w:lang w:val="ro-RO"/>
        </w:rPr>
        <w:t>e</w:t>
      </w:r>
      <w:r w:rsidRPr="00B61CBF">
        <w:rPr>
          <w:rFonts w:ascii="Arial" w:hAnsi="Arial" w:cs="Arial"/>
          <w:iCs/>
          <w:color w:val="000000" w:themeColor="text1"/>
          <w:lang w:val="ro-RO"/>
        </w:rPr>
        <w:t xml:space="preserve"> și necesar</w:t>
      </w:r>
      <w:r w:rsidR="00150D5E" w:rsidRPr="00B61CBF">
        <w:rPr>
          <w:rFonts w:ascii="Arial" w:hAnsi="Arial" w:cs="Arial"/>
          <w:iCs/>
          <w:color w:val="000000" w:themeColor="text1"/>
          <w:lang w:val="ro-RO"/>
        </w:rPr>
        <w:t>e</w:t>
      </w:r>
      <w:r w:rsidRPr="00B61CBF">
        <w:rPr>
          <w:rFonts w:ascii="Arial" w:hAnsi="Arial" w:cs="Arial"/>
          <w:iCs/>
          <w:color w:val="000000" w:themeColor="text1"/>
          <w:lang w:val="ro-RO"/>
        </w:rPr>
        <w:t xml:space="preserve"> realizării proiectului;</w:t>
      </w:r>
    </w:p>
    <w:p w14:paraId="070F0F14" w14:textId="7E25B8A4"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c) respect</w:t>
      </w:r>
      <w:r w:rsidR="00150D5E" w:rsidRPr="00B61CBF">
        <w:rPr>
          <w:rFonts w:ascii="Arial" w:hAnsi="Arial" w:cs="Arial"/>
          <w:iCs/>
          <w:color w:val="000000" w:themeColor="text1"/>
          <w:lang w:val="ro-RO"/>
        </w:rPr>
        <w:t>ă</w:t>
      </w:r>
      <w:r w:rsidRPr="00B61CBF">
        <w:rPr>
          <w:rFonts w:ascii="Arial" w:hAnsi="Arial" w:cs="Arial"/>
          <w:iCs/>
          <w:color w:val="000000" w:themeColor="text1"/>
          <w:lang w:val="ro-RO"/>
        </w:rPr>
        <w:t xml:space="preserve"> prevederile legislației naționale și a Uniunii Europene;</w:t>
      </w:r>
    </w:p>
    <w:p w14:paraId="67C22211" w14:textId="311AB2C7" w:rsidR="00120530" w:rsidRPr="00B61CBF" w:rsidRDefault="00120530" w:rsidP="00120530">
      <w:pPr>
        <w:jc w:val="both"/>
        <w:rPr>
          <w:rFonts w:ascii="Arial" w:hAnsi="Arial" w:cs="Arial"/>
          <w:iCs/>
          <w:color w:val="000000" w:themeColor="text1"/>
          <w:lang w:val="ro-RO"/>
        </w:rPr>
      </w:pPr>
      <w:r w:rsidRPr="00B61CBF">
        <w:rPr>
          <w:rFonts w:ascii="Arial" w:hAnsi="Arial" w:cs="Arial"/>
          <w:iCs/>
          <w:color w:val="000000" w:themeColor="text1"/>
          <w:lang w:val="ro-RO"/>
        </w:rPr>
        <w:t>d) s</w:t>
      </w:r>
      <w:r w:rsidR="00150D5E" w:rsidRPr="00B61CBF">
        <w:rPr>
          <w:rFonts w:ascii="Arial" w:hAnsi="Arial" w:cs="Arial"/>
          <w:iCs/>
          <w:color w:val="000000" w:themeColor="text1"/>
          <w:lang w:val="ro-RO"/>
        </w:rPr>
        <w:t>unt</w:t>
      </w:r>
      <w:r w:rsidRPr="00B61CBF">
        <w:rPr>
          <w:rFonts w:ascii="Arial" w:hAnsi="Arial" w:cs="Arial"/>
          <w:iCs/>
          <w:color w:val="000000" w:themeColor="text1"/>
          <w:lang w:val="ro-RO"/>
        </w:rPr>
        <w:t xml:space="preserve"> înregistrat</w:t>
      </w:r>
      <w:r w:rsidR="00150D5E" w:rsidRPr="00B61CBF">
        <w:rPr>
          <w:rFonts w:ascii="Arial" w:hAnsi="Arial" w:cs="Arial"/>
          <w:iCs/>
          <w:color w:val="000000" w:themeColor="text1"/>
          <w:lang w:val="ro-RO"/>
        </w:rPr>
        <w:t>e</w:t>
      </w:r>
      <w:r w:rsidRPr="00B61CBF">
        <w:rPr>
          <w:rFonts w:ascii="Arial" w:hAnsi="Arial" w:cs="Arial"/>
          <w:iCs/>
          <w:color w:val="000000" w:themeColor="text1"/>
          <w:lang w:val="ro-RO"/>
        </w:rPr>
        <w:t xml:space="preserve"> în contabilitatea beneficiarului</w:t>
      </w:r>
    </w:p>
    <w:p w14:paraId="1DA1E209" w14:textId="77777777" w:rsidR="00120530" w:rsidRPr="00B61CBF" w:rsidRDefault="00120530" w:rsidP="00120530">
      <w:pPr>
        <w:jc w:val="both"/>
        <w:rPr>
          <w:rFonts w:ascii="Arial" w:hAnsi="Arial" w:cs="Arial"/>
          <w:iCs/>
          <w:color w:val="000000" w:themeColor="text1"/>
          <w:lang w:val="ro-RO"/>
        </w:rPr>
      </w:pPr>
    </w:p>
    <w:p w14:paraId="66693069" w14:textId="77777777" w:rsidR="008510AD" w:rsidRPr="00B61CBF" w:rsidRDefault="00120530" w:rsidP="00120530">
      <w:pPr>
        <w:jc w:val="both"/>
        <w:rPr>
          <w:rFonts w:ascii="Arial" w:hAnsi="Arial" w:cs="Arial"/>
          <w:color w:val="000000" w:themeColor="text1"/>
          <w:lang w:val="fr-FR"/>
        </w:rPr>
      </w:pPr>
      <w:r w:rsidRPr="00B61CBF">
        <w:rPr>
          <w:rFonts w:ascii="Arial" w:hAnsi="Arial" w:cs="Arial"/>
          <w:iCs/>
          <w:color w:val="000000" w:themeColor="text1"/>
          <w:lang w:val="ro-RO"/>
        </w:rPr>
        <w:t>(6) În cazul finanţării nerambursabile cu caracter multianual, se acordă cel puțin o tranșă pe an.</w:t>
      </w:r>
      <w:r w:rsidR="008510AD" w:rsidRPr="00B61CBF">
        <w:rPr>
          <w:rFonts w:ascii="Arial" w:hAnsi="Arial" w:cs="Arial"/>
          <w:color w:val="000000" w:themeColor="text1"/>
          <w:lang w:val="fr-FR"/>
        </w:rPr>
        <w:t>”</w:t>
      </w:r>
    </w:p>
    <w:p w14:paraId="6C730E60" w14:textId="77777777" w:rsidR="008510AD" w:rsidRPr="00B61CBF" w:rsidRDefault="008510AD" w:rsidP="008510AD">
      <w:pPr>
        <w:jc w:val="both"/>
        <w:rPr>
          <w:rFonts w:ascii="Arial" w:hAnsi="Arial" w:cs="Arial"/>
          <w:color w:val="000000" w:themeColor="text1"/>
          <w:lang w:val="fr-FR"/>
        </w:rPr>
      </w:pPr>
    </w:p>
    <w:p w14:paraId="14FB57BD" w14:textId="77777777" w:rsidR="001B2A93" w:rsidRPr="00B61CBF" w:rsidRDefault="00B759F8" w:rsidP="001B2A93">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9</w:t>
      </w:r>
      <w:r w:rsidR="00EE5F7D" w:rsidRPr="00B61CBF">
        <w:rPr>
          <w:rStyle w:val="tpa1"/>
          <w:rFonts w:ascii="Arial" w:hAnsi="Arial" w:cs="Arial"/>
          <w:b/>
          <w:color w:val="000000" w:themeColor="text1"/>
          <w:lang w:val="ro-RO"/>
        </w:rPr>
        <w:t xml:space="preserve">. </w:t>
      </w:r>
      <w:r w:rsidR="001B2A93" w:rsidRPr="00B61CBF">
        <w:rPr>
          <w:rStyle w:val="tpa1"/>
          <w:rFonts w:ascii="Arial" w:hAnsi="Arial" w:cs="Arial"/>
          <w:b/>
          <w:color w:val="000000" w:themeColor="text1"/>
          <w:lang w:val="ro-RO"/>
        </w:rPr>
        <w:t>Articolul 6</w:t>
      </w:r>
      <w:r w:rsidR="001B2A93" w:rsidRPr="00B61CBF">
        <w:rPr>
          <w:rStyle w:val="tpa1"/>
          <w:rFonts w:ascii="Arial" w:hAnsi="Arial" w:cs="Arial"/>
          <w:b/>
          <w:color w:val="000000" w:themeColor="text1"/>
          <w:vertAlign w:val="superscript"/>
          <w:lang w:val="ro-RO"/>
        </w:rPr>
        <w:t>1</w:t>
      </w:r>
      <w:r w:rsidR="001B2A93" w:rsidRPr="00B61CBF">
        <w:rPr>
          <w:rStyle w:val="tpa1"/>
          <w:rFonts w:ascii="Arial" w:hAnsi="Arial" w:cs="Arial"/>
          <w:b/>
          <w:color w:val="000000" w:themeColor="text1"/>
          <w:lang w:val="ro-RO"/>
        </w:rPr>
        <w:t xml:space="preserve"> se modifică și va avea următorul cuprins:</w:t>
      </w:r>
    </w:p>
    <w:p w14:paraId="09619FA4" w14:textId="77777777" w:rsidR="001B2A93" w:rsidRPr="00B61CBF" w:rsidRDefault="001B2A93" w:rsidP="001B2A93">
      <w:pPr>
        <w:autoSpaceDE w:val="0"/>
        <w:autoSpaceDN w:val="0"/>
        <w:adjustRightInd w:val="0"/>
        <w:jc w:val="both"/>
        <w:rPr>
          <w:rFonts w:ascii="Arial" w:hAnsi="Arial" w:cs="Arial"/>
          <w:color w:val="000000" w:themeColor="text1"/>
          <w:lang w:val="ro-RO"/>
        </w:rPr>
      </w:pPr>
      <w:r w:rsidRPr="00B61CBF">
        <w:rPr>
          <w:rFonts w:ascii="Arial" w:hAnsi="Arial" w:cs="Arial"/>
          <w:color w:val="000000" w:themeColor="text1"/>
          <w:lang w:val="ro-RO"/>
        </w:rPr>
        <w:t>“Art. 6</w:t>
      </w:r>
      <w:r w:rsidRPr="00B61CBF">
        <w:rPr>
          <w:rFonts w:ascii="Arial" w:hAnsi="Arial" w:cs="Arial"/>
          <w:color w:val="000000" w:themeColor="text1"/>
          <w:vertAlign w:val="superscript"/>
          <w:lang w:val="ro-RO"/>
        </w:rPr>
        <w:t>1</w:t>
      </w:r>
    </w:p>
    <w:p w14:paraId="01360FFA" w14:textId="77777777" w:rsidR="00C539F6" w:rsidRPr="00B61CBF" w:rsidRDefault="001B2A93" w:rsidP="00152083">
      <w:pPr>
        <w:jc w:val="both"/>
        <w:rPr>
          <w:rFonts w:ascii="Arial" w:hAnsi="Arial" w:cs="Arial"/>
          <w:color w:val="000000" w:themeColor="text1"/>
          <w:lang w:val="ro-RO"/>
        </w:rPr>
      </w:pPr>
      <w:r w:rsidRPr="00B61CBF">
        <w:rPr>
          <w:rFonts w:ascii="Arial" w:hAnsi="Arial" w:cs="Arial"/>
          <w:color w:val="000000" w:themeColor="text1"/>
          <w:lang w:val="ro-RO"/>
        </w:rPr>
        <w:t>În termen de cel mult 30 de zile de la finalizarea proiectului cultural, beneficiarul este obligat să transmită autorităţii finanţatoare raportul tehnic final, raportul financiar și documentele justificative pentru ultima tranşă</w:t>
      </w:r>
      <w:r w:rsidR="00CA5066" w:rsidRPr="00B61CBF">
        <w:rPr>
          <w:rFonts w:ascii="Arial" w:hAnsi="Arial" w:cs="Arial"/>
          <w:color w:val="000000" w:themeColor="text1"/>
          <w:lang w:val="ro-RO"/>
        </w:rPr>
        <w:t>.</w:t>
      </w:r>
      <w:r w:rsidR="00C539F6" w:rsidRPr="00B61CBF">
        <w:rPr>
          <w:rFonts w:ascii="Arial" w:hAnsi="Arial" w:cs="Arial"/>
          <w:color w:val="000000" w:themeColor="text1"/>
          <w:lang w:val="ro-RO"/>
        </w:rPr>
        <w:t>”</w:t>
      </w:r>
    </w:p>
    <w:p w14:paraId="120FA28B" w14:textId="77777777" w:rsidR="004D15B5" w:rsidRPr="00B61CBF" w:rsidRDefault="004D15B5" w:rsidP="00152083">
      <w:pPr>
        <w:jc w:val="both"/>
        <w:rPr>
          <w:rStyle w:val="tpa1"/>
          <w:rFonts w:ascii="Arial" w:hAnsi="Arial" w:cs="Arial"/>
          <w:color w:val="000000" w:themeColor="text1"/>
          <w:lang w:val="ro-RO"/>
        </w:rPr>
      </w:pPr>
    </w:p>
    <w:p w14:paraId="7CDB753A" w14:textId="77777777" w:rsidR="009A1D76" w:rsidRPr="00B61CBF" w:rsidRDefault="00FB5E6D" w:rsidP="009A1D76">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10</w:t>
      </w:r>
      <w:r w:rsidR="004D15B5" w:rsidRPr="00B61CBF">
        <w:rPr>
          <w:rStyle w:val="tpa1"/>
          <w:rFonts w:ascii="Arial" w:hAnsi="Arial" w:cs="Arial"/>
          <w:b/>
          <w:color w:val="000000" w:themeColor="text1"/>
          <w:lang w:val="ro-RO"/>
        </w:rPr>
        <w:t>.</w:t>
      </w:r>
      <w:r w:rsidR="00312553" w:rsidRPr="00B61CBF">
        <w:rPr>
          <w:rStyle w:val="tpa1"/>
          <w:rFonts w:ascii="Arial" w:hAnsi="Arial" w:cs="Arial"/>
          <w:b/>
          <w:color w:val="000000" w:themeColor="text1"/>
          <w:lang w:val="ro-RO"/>
        </w:rPr>
        <w:t xml:space="preserve"> </w:t>
      </w:r>
      <w:r w:rsidR="009A1D76" w:rsidRPr="00B61CBF">
        <w:rPr>
          <w:rStyle w:val="tpa1"/>
          <w:rFonts w:ascii="Arial" w:hAnsi="Arial" w:cs="Arial"/>
          <w:b/>
          <w:color w:val="000000" w:themeColor="text1"/>
          <w:lang w:val="ro-RO"/>
        </w:rPr>
        <w:t>Articolul 6</w:t>
      </w:r>
      <w:r w:rsidR="009A1D76" w:rsidRPr="00B61CBF">
        <w:rPr>
          <w:rStyle w:val="tpa1"/>
          <w:rFonts w:ascii="Arial" w:hAnsi="Arial" w:cs="Arial"/>
          <w:b/>
          <w:color w:val="000000" w:themeColor="text1"/>
          <w:vertAlign w:val="superscript"/>
          <w:lang w:val="ro-RO"/>
        </w:rPr>
        <w:t>2</w:t>
      </w:r>
      <w:r w:rsidR="009A1D76" w:rsidRPr="00B61CBF">
        <w:rPr>
          <w:rStyle w:val="tpa1"/>
          <w:rFonts w:ascii="Arial" w:hAnsi="Arial" w:cs="Arial"/>
          <w:b/>
          <w:color w:val="000000" w:themeColor="text1"/>
          <w:lang w:val="ro-RO"/>
        </w:rPr>
        <w:t xml:space="preserve"> se modifică și va avea următorul cuprins:</w:t>
      </w:r>
    </w:p>
    <w:p w14:paraId="0A2D2966" w14:textId="77777777" w:rsidR="009A1D76" w:rsidRPr="00B61CBF" w:rsidRDefault="009A1D76" w:rsidP="009A1D76">
      <w:pPr>
        <w:autoSpaceDE w:val="0"/>
        <w:autoSpaceDN w:val="0"/>
        <w:adjustRightInd w:val="0"/>
        <w:jc w:val="both"/>
        <w:rPr>
          <w:rFonts w:ascii="Arial" w:hAnsi="Arial" w:cs="Arial"/>
          <w:color w:val="000000" w:themeColor="text1"/>
          <w:lang w:val="ro-RO"/>
        </w:rPr>
      </w:pPr>
      <w:r w:rsidRPr="00B61CBF">
        <w:rPr>
          <w:rFonts w:ascii="Arial" w:hAnsi="Arial" w:cs="Arial"/>
          <w:color w:val="000000" w:themeColor="text1"/>
          <w:lang w:val="ro-RO"/>
        </w:rPr>
        <w:t>“Art. 6</w:t>
      </w:r>
      <w:r w:rsidRPr="00B61CBF">
        <w:rPr>
          <w:rFonts w:ascii="Arial" w:hAnsi="Arial" w:cs="Arial"/>
          <w:color w:val="000000" w:themeColor="text1"/>
          <w:vertAlign w:val="superscript"/>
          <w:lang w:val="ro-RO"/>
        </w:rPr>
        <w:t>2</w:t>
      </w:r>
    </w:p>
    <w:p w14:paraId="0199D88B" w14:textId="77777777" w:rsidR="009A1D76" w:rsidRPr="00B61CBF" w:rsidRDefault="009A1D76" w:rsidP="009A1D76">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(1) Nerespectarea de către beneficiari a obligaţiilor asumate prin contractele de finanţare atrage obligarea acestora la restituirea parţială sau integrală a sumelor primite, la care se adaugă dobânda legală calculată la sumele acordate, în conformitate cu prevederile contractuale, în condiţiile legii.</w:t>
      </w:r>
    </w:p>
    <w:p w14:paraId="0614FF9A" w14:textId="77777777" w:rsidR="009A1D76" w:rsidRPr="00B61CBF" w:rsidRDefault="009A1D76" w:rsidP="009A1D76">
      <w:pPr>
        <w:autoSpaceDE w:val="0"/>
        <w:autoSpaceDN w:val="0"/>
        <w:adjustRightInd w:val="0"/>
        <w:jc w:val="both"/>
        <w:rPr>
          <w:rFonts w:ascii="Arial" w:hAnsi="Arial" w:cs="Arial"/>
          <w:iCs/>
          <w:color w:val="000000" w:themeColor="text1"/>
          <w:lang w:val="ro-RO"/>
        </w:rPr>
      </w:pPr>
    </w:p>
    <w:p w14:paraId="6E9E65C6" w14:textId="0AE55C66" w:rsidR="009A1D76" w:rsidRPr="00B61CBF" w:rsidRDefault="009A1D76" w:rsidP="009A1D76">
      <w:pPr>
        <w:autoSpaceDE w:val="0"/>
        <w:autoSpaceDN w:val="0"/>
        <w:adjustRightInd w:val="0"/>
        <w:jc w:val="both"/>
        <w:rPr>
          <w:rFonts w:ascii="Arial" w:hAnsi="Arial" w:cs="Arial"/>
          <w:iCs/>
          <w:color w:val="000000" w:themeColor="text1"/>
          <w:lang w:val="ro-RO"/>
        </w:rPr>
      </w:pPr>
      <w:r w:rsidRPr="00B61CBF">
        <w:rPr>
          <w:rFonts w:ascii="Arial" w:hAnsi="Arial" w:cs="Arial"/>
          <w:iCs/>
          <w:color w:val="000000" w:themeColor="text1"/>
          <w:lang w:val="ro-RO"/>
        </w:rPr>
        <w:t>(2) În urma verificării documentelor justificative pentru fiecare tranşă şi a rapoartelor tehnice, autoritatea finanţatoare are obligaţia de a recupera de la beneficiar fondurile utilizate de acesta pentru acoperirea altor cheltuieli decât cele prevăzute la art. 4 alin. (1)</w:t>
      </w:r>
      <w:r w:rsidR="004E5D32" w:rsidRPr="00B61CBF">
        <w:rPr>
          <w:rFonts w:ascii="Arial" w:hAnsi="Arial" w:cs="Arial"/>
          <w:iCs/>
          <w:color w:val="000000" w:themeColor="text1"/>
          <w:lang w:val="ro-RO"/>
        </w:rPr>
        <w:t>,</w:t>
      </w:r>
      <w:r w:rsidRPr="00B61CBF">
        <w:rPr>
          <w:rFonts w:ascii="Arial" w:hAnsi="Arial" w:cs="Arial"/>
          <w:iCs/>
          <w:color w:val="000000" w:themeColor="text1"/>
          <w:lang w:val="ro-RO"/>
        </w:rPr>
        <w:t>(2)</w:t>
      </w:r>
      <w:r w:rsidR="004E5D32" w:rsidRPr="00B61CBF">
        <w:rPr>
          <w:rFonts w:ascii="Arial" w:hAnsi="Arial" w:cs="Arial"/>
          <w:iCs/>
          <w:color w:val="000000" w:themeColor="text1"/>
          <w:lang w:val="ro-RO"/>
        </w:rPr>
        <w:t xml:space="preserve"> și (3).</w:t>
      </w:r>
    </w:p>
    <w:p w14:paraId="4DB3566C" w14:textId="77777777" w:rsidR="009A1D76" w:rsidRPr="00B61CBF" w:rsidRDefault="009A1D76" w:rsidP="009A1D76">
      <w:pPr>
        <w:autoSpaceDE w:val="0"/>
        <w:autoSpaceDN w:val="0"/>
        <w:adjustRightInd w:val="0"/>
        <w:jc w:val="both"/>
        <w:rPr>
          <w:rFonts w:ascii="Arial" w:hAnsi="Arial" w:cs="Arial"/>
          <w:iCs/>
          <w:color w:val="000000" w:themeColor="text1"/>
          <w:lang w:val="ro-RO"/>
        </w:rPr>
      </w:pPr>
    </w:p>
    <w:p w14:paraId="740740A0" w14:textId="77777777" w:rsidR="00ED6C3F" w:rsidRPr="00B61CBF" w:rsidRDefault="009A1D76" w:rsidP="009A1D76">
      <w:pPr>
        <w:autoSpaceDE w:val="0"/>
        <w:autoSpaceDN w:val="0"/>
        <w:adjustRightInd w:val="0"/>
        <w:jc w:val="both"/>
        <w:rPr>
          <w:rStyle w:val="tal1"/>
          <w:rFonts w:ascii="Arial" w:hAnsi="Arial" w:cs="Arial"/>
          <w:color w:val="000000" w:themeColor="text1"/>
          <w:lang w:val="ro-RO"/>
        </w:rPr>
      </w:pPr>
      <w:r w:rsidRPr="00B61CBF">
        <w:rPr>
          <w:rFonts w:ascii="Arial" w:hAnsi="Arial" w:cs="Arial"/>
          <w:iCs/>
          <w:color w:val="000000" w:themeColor="text1"/>
          <w:lang w:val="ro-RO"/>
        </w:rPr>
        <w:t>(3) În cazul finanțării considerate ajutor de stat sau de minimis, recuperarea se va face cu respectarea procedurii prevăzute de OUG nr. 77/2014 privind procedurile naționale în domeniul ajutorului de stat, precum și pentru modificarea și completarea Legii concurenței nr. 21/1996, iar dobânda se va calcula conform Regulamentului (UE) nr. 1589/2015 de stabilire a normelor de aplicare a art. 108 din Tratatul privind funcţionarea Uniunii Europene.</w:t>
      </w:r>
      <w:r w:rsidR="00ED6C3F" w:rsidRPr="00B61CBF">
        <w:rPr>
          <w:rStyle w:val="tal1"/>
          <w:rFonts w:ascii="Arial" w:hAnsi="Arial" w:cs="Arial"/>
          <w:color w:val="000000" w:themeColor="text1"/>
          <w:lang w:val="ro-RO"/>
        </w:rPr>
        <w:t>”</w:t>
      </w:r>
    </w:p>
    <w:p w14:paraId="554740B2" w14:textId="77777777" w:rsidR="00ED6C3F" w:rsidRPr="00B61CBF" w:rsidRDefault="00ED6C3F" w:rsidP="00152083">
      <w:pPr>
        <w:jc w:val="both"/>
        <w:rPr>
          <w:rStyle w:val="tpa1"/>
          <w:rFonts w:ascii="Arial" w:hAnsi="Arial" w:cs="Arial"/>
          <w:b/>
          <w:color w:val="000000" w:themeColor="text1"/>
          <w:lang w:val="ro-RO"/>
        </w:rPr>
      </w:pPr>
    </w:p>
    <w:p w14:paraId="2989CF32" w14:textId="77777777" w:rsidR="00EA759D" w:rsidRPr="00B61CBF" w:rsidRDefault="00216967" w:rsidP="00EA759D">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11.</w:t>
      </w:r>
      <w:r w:rsidR="009E18A7" w:rsidRPr="00B61CBF">
        <w:rPr>
          <w:rStyle w:val="tpa1"/>
          <w:rFonts w:ascii="Arial" w:hAnsi="Arial" w:cs="Arial"/>
          <w:b/>
          <w:color w:val="000000" w:themeColor="text1"/>
          <w:lang w:val="ro-RO"/>
        </w:rPr>
        <w:t xml:space="preserve"> </w:t>
      </w:r>
      <w:r w:rsidR="00EA759D" w:rsidRPr="00B61CBF">
        <w:rPr>
          <w:rStyle w:val="tpa1"/>
          <w:rFonts w:ascii="Arial" w:hAnsi="Arial" w:cs="Arial"/>
          <w:b/>
          <w:color w:val="000000" w:themeColor="text1"/>
          <w:lang w:val="ro-RO"/>
        </w:rPr>
        <w:t>Articolul 6</w:t>
      </w:r>
      <w:r w:rsidR="00EA759D" w:rsidRPr="00B61CBF">
        <w:rPr>
          <w:rStyle w:val="tpa1"/>
          <w:rFonts w:ascii="Arial" w:hAnsi="Arial" w:cs="Arial"/>
          <w:b/>
          <w:color w:val="000000" w:themeColor="text1"/>
          <w:vertAlign w:val="superscript"/>
          <w:lang w:val="ro-RO"/>
        </w:rPr>
        <w:t>3</w:t>
      </w:r>
      <w:r w:rsidR="00EA759D" w:rsidRPr="00B61CBF">
        <w:rPr>
          <w:rStyle w:val="tpa1"/>
          <w:rFonts w:ascii="Arial" w:hAnsi="Arial" w:cs="Arial"/>
          <w:b/>
          <w:color w:val="000000" w:themeColor="text1"/>
          <w:lang w:val="ro-RO"/>
        </w:rPr>
        <w:t xml:space="preserve"> se modifică și va avea următorul cuprins:</w:t>
      </w:r>
    </w:p>
    <w:p w14:paraId="26DE8589" w14:textId="77777777" w:rsidR="00EA759D" w:rsidRPr="00B61CBF" w:rsidRDefault="00EA759D" w:rsidP="00EA759D">
      <w:pPr>
        <w:autoSpaceDE w:val="0"/>
        <w:autoSpaceDN w:val="0"/>
        <w:adjustRightInd w:val="0"/>
        <w:jc w:val="both"/>
        <w:rPr>
          <w:rFonts w:ascii="Arial" w:hAnsi="Arial" w:cs="Arial"/>
          <w:color w:val="000000" w:themeColor="text1"/>
          <w:lang w:val="ro-RO"/>
        </w:rPr>
      </w:pPr>
      <w:r w:rsidRPr="00B61CBF">
        <w:rPr>
          <w:rFonts w:ascii="Arial" w:hAnsi="Arial" w:cs="Arial"/>
          <w:color w:val="000000" w:themeColor="text1"/>
          <w:lang w:val="ro-RO"/>
        </w:rPr>
        <w:t>“Art. 6</w:t>
      </w:r>
      <w:r w:rsidRPr="00B61CBF">
        <w:rPr>
          <w:rFonts w:ascii="Arial" w:hAnsi="Arial" w:cs="Arial"/>
          <w:color w:val="000000" w:themeColor="text1"/>
          <w:vertAlign w:val="superscript"/>
          <w:lang w:val="ro-RO"/>
        </w:rPr>
        <w:t>3</w:t>
      </w:r>
    </w:p>
    <w:p w14:paraId="41B5A07A" w14:textId="77777777" w:rsidR="00216967" w:rsidRPr="00B61CBF" w:rsidRDefault="00EA759D" w:rsidP="00216967">
      <w:pPr>
        <w:jc w:val="both"/>
        <w:rPr>
          <w:rFonts w:ascii="Arial" w:hAnsi="Arial" w:cs="Arial"/>
          <w:color w:val="000000" w:themeColor="text1"/>
          <w:lang w:val="ro-RO"/>
        </w:rPr>
      </w:pPr>
      <w:r w:rsidRPr="00B61CBF">
        <w:rPr>
          <w:rFonts w:ascii="Arial" w:hAnsi="Arial" w:cs="Arial"/>
          <w:color w:val="000000" w:themeColor="text1"/>
          <w:lang w:val="ro-RO"/>
        </w:rPr>
        <w:t>Modul de utilizare a sumelor acordate din finanţarea nerambursabilă este supus controlului autorităţii finanţatoare, precum și al celor cu atribuţii în domeniul controlului financiar-fiscal sau cu atribuții de audit și control în domeniul ajutorului de stat, după caz, în conformitate cu prevederile legale.”</w:t>
      </w:r>
    </w:p>
    <w:p w14:paraId="6FDA3BA3" w14:textId="77777777" w:rsidR="00E97C6B" w:rsidRPr="00B61CBF" w:rsidRDefault="00E97C6B" w:rsidP="00152083">
      <w:pPr>
        <w:shd w:val="clear" w:color="auto" w:fill="FFFFFF"/>
        <w:jc w:val="both"/>
        <w:rPr>
          <w:rStyle w:val="tal1"/>
          <w:rFonts w:ascii="Arial" w:hAnsi="Arial" w:cs="Arial"/>
          <w:b/>
          <w:color w:val="000000" w:themeColor="text1"/>
          <w:lang w:val="ro-RO"/>
        </w:rPr>
      </w:pPr>
    </w:p>
    <w:p w14:paraId="222EDBD2" w14:textId="77777777" w:rsidR="004D15B5" w:rsidRPr="00B61CBF" w:rsidRDefault="00076F82" w:rsidP="00152083">
      <w:pPr>
        <w:shd w:val="clear" w:color="auto" w:fill="FFFFFF"/>
        <w:jc w:val="both"/>
        <w:rPr>
          <w:rStyle w:val="tpa1"/>
          <w:rFonts w:ascii="Arial" w:hAnsi="Arial" w:cs="Arial"/>
          <w:b/>
          <w:color w:val="000000" w:themeColor="text1"/>
          <w:lang w:val="ro-RO"/>
        </w:rPr>
      </w:pPr>
      <w:r w:rsidRPr="00B61CBF">
        <w:rPr>
          <w:rStyle w:val="tal1"/>
          <w:rFonts w:ascii="Arial" w:hAnsi="Arial" w:cs="Arial"/>
          <w:b/>
          <w:color w:val="000000" w:themeColor="text1"/>
          <w:lang w:val="ro-RO"/>
        </w:rPr>
        <w:t>1</w:t>
      </w:r>
      <w:r w:rsidR="00E97C6B" w:rsidRPr="00B61CBF">
        <w:rPr>
          <w:rStyle w:val="tal1"/>
          <w:rFonts w:ascii="Arial" w:hAnsi="Arial" w:cs="Arial"/>
          <w:b/>
          <w:color w:val="000000" w:themeColor="text1"/>
          <w:lang w:val="ro-RO"/>
        </w:rPr>
        <w:t>2</w:t>
      </w:r>
      <w:r w:rsidR="004D15B5" w:rsidRPr="00B61CBF">
        <w:rPr>
          <w:rStyle w:val="tal1"/>
          <w:rFonts w:ascii="Arial" w:hAnsi="Arial" w:cs="Arial"/>
          <w:b/>
          <w:color w:val="000000" w:themeColor="text1"/>
          <w:lang w:val="ro-RO"/>
        </w:rPr>
        <w:t>.</w:t>
      </w:r>
      <w:r w:rsidR="00312553" w:rsidRPr="00B61CBF">
        <w:rPr>
          <w:rStyle w:val="tal1"/>
          <w:rFonts w:ascii="Arial" w:hAnsi="Arial" w:cs="Arial"/>
          <w:b/>
          <w:color w:val="000000" w:themeColor="text1"/>
          <w:lang w:val="ro-RO"/>
        </w:rPr>
        <w:t xml:space="preserve"> </w:t>
      </w:r>
      <w:r w:rsidR="003E65D6" w:rsidRPr="00B61CBF">
        <w:rPr>
          <w:rStyle w:val="tpa1"/>
          <w:rFonts w:ascii="Arial" w:hAnsi="Arial" w:cs="Arial"/>
          <w:b/>
          <w:color w:val="000000" w:themeColor="text1"/>
          <w:lang w:val="ro-RO"/>
        </w:rPr>
        <w:t>Articolul 9 se modifică și va avea următorul cuprins:</w:t>
      </w:r>
    </w:p>
    <w:p w14:paraId="7AB3C7A6" w14:textId="77777777" w:rsidR="003E65D6" w:rsidRPr="00B61CBF" w:rsidRDefault="003E65D6" w:rsidP="003E65D6">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lang w:val="fr-FR"/>
        </w:rPr>
        <w:t>"</w:t>
      </w:r>
      <w:r w:rsidRPr="00B61CBF">
        <w:rPr>
          <w:rFonts w:ascii="Arial" w:hAnsi="Arial" w:cs="Arial"/>
          <w:color w:val="000000" w:themeColor="text1"/>
          <w:lang w:val="ro-RO"/>
        </w:rPr>
        <w:t>A</w:t>
      </w:r>
      <w:r w:rsidR="007266A0" w:rsidRPr="00B61CBF">
        <w:rPr>
          <w:rFonts w:ascii="Arial" w:hAnsi="Arial" w:cs="Arial"/>
          <w:color w:val="000000" w:themeColor="text1"/>
          <w:lang w:val="ro-RO"/>
        </w:rPr>
        <w:t>rt</w:t>
      </w:r>
      <w:r w:rsidRPr="00B61CBF">
        <w:rPr>
          <w:rFonts w:ascii="Arial" w:hAnsi="Arial" w:cs="Arial"/>
          <w:color w:val="000000" w:themeColor="text1"/>
          <w:lang w:val="ro-RO"/>
        </w:rPr>
        <w:t>. 9</w:t>
      </w:r>
    </w:p>
    <w:p w14:paraId="5DFF2CA1" w14:textId="77777777" w:rsidR="00B57B9F" w:rsidRPr="00B61CBF" w:rsidRDefault="00B57B9F" w:rsidP="00B57B9F">
      <w:pPr>
        <w:jc w:val="both"/>
        <w:rPr>
          <w:rFonts w:ascii="Arial" w:hAnsi="Arial" w:cs="Arial"/>
          <w:iCs/>
          <w:color w:val="000000" w:themeColor="text1"/>
          <w:lang w:val="ro-RO"/>
        </w:rPr>
      </w:pPr>
      <w:r w:rsidRPr="00B61CBF">
        <w:rPr>
          <w:rFonts w:ascii="Arial" w:hAnsi="Arial" w:cs="Arial"/>
          <w:iCs/>
          <w:color w:val="000000" w:themeColor="text1"/>
          <w:lang w:val="ro-RO"/>
        </w:rPr>
        <w:t>(1) Sesiunea de selecţie a cererilor de finanțare se desfăşoară în următoarele etape:</w:t>
      </w:r>
    </w:p>
    <w:p w14:paraId="21600A1C" w14:textId="77777777" w:rsidR="00B57B9F" w:rsidRPr="00B61CBF" w:rsidRDefault="00B57B9F" w:rsidP="00B57B9F">
      <w:pPr>
        <w:jc w:val="both"/>
        <w:rPr>
          <w:rFonts w:ascii="Arial" w:hAnsi="Arial" w:cs="Arial"/>
          <w:iCs/>
          <w:color w:val="000000" w:themeColor="text1"/>
          <w:lang w:val="ro-RO"/>
        </w:rPr>
      </w:pPr>
      <w:r w:rsidRPr="00B61CBF">
        <w:rPr>
          <w:rFonts w:ascii="Arial" w:hAnsi="Arial" w:cs="Arial"/>
          <w:iCs/>
          <w:color w:val="000000" w:themeColor="text1"/>
          <w:lang w:val="ro-RO"/>
        </w:rPr>
        <w:t>a) publicarea anunţului privind sesiunea de selecţie și a ghidului solicitantului;</w:t>
      </w:r>
    </w:p>
    <w:p w14:paraId="7C70A40B" w14:textId="77777777" w:rsidR="00B57B9F" w:rsidRPr="00B61CBF" w:rsidRDefault="00B57B9F" w:rsidP="00B57B9F">
      <w:pPr>
        <w:jc w:val="both"/>
        <w:rPr>
          <w:rFonts w:ascii="Arial" w:hAnsi="Arial" w:cs="Arial"/>
          <w:iCs/>
          <w:color w:val="000000" w:themeColor="text1"/>
          <w:lang w:val="ro-RO"/>
        </w:rPr>
      </w:pPr>
      <w:r w:rsidRPr="00B61CBF">
        <w:rPr>
          <w:rFonts w:ascii="Arial" w:hAnsi="Arial" w:cs="Arial"/>
          <w:iCs/>
          <w:color w:val="000000" w:themeColor="text1"/>
          <w:lang w:val="ro-RO"/>
        </w:rPr>
        <w:t>b) verificarea îndeplinirii condiţiilor de participare la selecţie;</w:t>
      </w:r>
    </w:p>
    <w:p w14:paraId="08522BF7" w14:textId="77777777" w:rsidR="00B57B9F" w:rsidRPr="00B61CBF" w:rsidRDefault="00B57B9F" w:rsidP="00B57B9F">
      <w:pPr>
        <w:jc w:val="both"/>
        <w:rPr>
          <w:rFonts w:ascii="Arial" w:hAnsi="Arial" w:cs="Arial"/>
          <w:iCs/>
          <w:color w:val="000000" w:themeColor="text1"/>
          <w:lang w:val="ro-RO"/>
        </w:rPr>
      </w:pPr>
      <w:r w:rsidRPr="00B61CBF">
        <w:rPr>
          <w:rFonts w:ascii="Arial" w:hAnsi="Arial" w:cs="Arial"/>
          <w:iCs/>
          <w:color w:val="000000" w:themeColor="text1"/>
          <w:lang w:val="ro-RO"/>
        </w:rPr>
        <w:t>c) selecţia cererilor de finanțare;</w:t>
      </w:r>
    </w:p>
    <w:p w14:paraId="536D60D8" w14:textId="77777777" w:rsidR="00B57B9F" w:rsidRPr="00B61CBF" w:rsidRDefault="00B57B9F" w:rsidP="00B57B9F">
      <w:pPr>
        <w:jc w:val="both"/>
        <w:rPr>
          <w:rFonts w:ascii="Arial" w:hAnsi="Arial" w:cs="Arial"/>
          <w:iCs/>
          <w:color w:val="000000" w:themeColor="text1"/>
          <w:lang w:val="ro-RO"/>
        </w:rPr>
      </w:pPr>
      <w:r w:rsidRPr="00B61CBF">
        <w:rPr>
          <w:rFonts w:ascii="Arial" w:hAnsi="Arial" w:cs="Arial"/>
          <w:iCs/>
          <w:color w:val="000000" w:themeColor="text1"/>
          <w:lang w:val="ro-RO"/>
        </w:rPr>
        <w:t>d) comunicarea publică a rezultatului selecţiei;</w:t>
      </w:r>
    </w:p>
    <w:p w14:paraId="26292E90" w14:textId="77777777" w:rsidR="00B57B9F" w:rsidRPr="00B61CBF" w:rsidRDefault="00B57B9F" w:rsidP="00B57B9F">
      <w:pPr>
        <w:jc w:val="both"/>
        <w:rPr>
          <w:rFonts w:ascii="Arial" w:hAnsi="Arial" w:cs="Arial"/>
          <w:iCs/>
          <w:color w:val="000000" w:themeColor="text1"/>
          <w:lang w:val="ro-RO"/>
        </w:rPr>
      </w:pPr>
      <w:r w:rsidRPr="00B61CBF">
        <w:rPr>
          <w:rFonts w:ascii="Arial" w:hAnsi="Arial" w:cs="Arial"/>
          <w:iCs/>
          <w:color w:val="000000" w:themeColor="text1"/>
          <w:lang w:val="ro-RO"/>
        </w:rPr>
        <w:t>e) soluţionarea contestaţiilor</w:t>
      </w:r>
      <w:r w:rsidR="00C45BC5" w:rsidRPr="00B61CBF">
        <w:rPr>
          <w:rFonts w:ascii="Arial" w:hAnsi="Arial" w:cs="Arial"/>
          <w:iCs/>
          <w:color w:val="000000" w:themeColor="text1"/>
          <w:lang w:val="ro-RO"/>
        </w:rPr>
        <w:t>;</w:t>
      </w:r>
    </w:p>
    <w:p w14:paraId="14EC19F7" w14:textId="77777777" w:rsidR="00B57B9F" w:rsidRPr="00B61CBF" w:rsidRDefault="00B57B9F" w:rsidP="00B57B9F">
      <w:pPr>
        <w:jc w:val="both"/>
        <w:rPr>
          <w:rFonts w:ascii="Arial" w:hAnsi="Arial" w:cs="Arial"/>
          <w:iCs/>
          <w:color w:val="000000" w:themeColor="text1"/>
          <w:lang w:val="ro-RO"/>
        </w:rPr>
      </w:pPr>
      <w:r w:rsidRPr="00B61CBF">
        <w:rPr>
          <w:rFonts w:ascii="Arial" w:hAnsi="Arial" w:cs="Arial"/>
          <w:iCs/>
          <w:color w:val="000000" w:themeColor="text1"/>
          <w:lang w:val="ro-RO"/>
        </w:rPr>
        <w:t>f) comunicarea publică a rezultatului selecției, după soluționarea contestațiilor.</w:t>
      </w:r>
    </w:p>
    <w:p w14:paraId="40ACCF6E" w14:textId="77777777" w:rsidR="00B57B9F" w:rsidRPr="00B61CBF" w:rsidRDefault="00B57B9F" w:rsidP="00B57B9F">
      <w:pPr>
        <w:jc w:val="both"/>
        <w:rPr>
          <w:rFonts w:ascii="Arial" w:hAnsi="Arial" w:cs="Arial"/>
          <w:iCs/>
          <w:color w:val="000000" w:themeColor="text1"/>
          <w:lang w:val="ro-RO"/>
        </w:rPr>
      </w:pPr>
    </w:p>
    <w:p w14:paraId="409E795D" w14:textId="77777777" w:rsidR="003E65D6" w:rsidRPr="00B61CBF" w:rsidRDefault="00B57B9F" w:rsidP="00B57B9F">
      <w:pPr>
        <w:jc w:val="both"/>
        <w:rPr>
          <w:rStyle w:val="tal1"/>
          <w:rFonts w:ascii="Arial" w:hAnsi="Arial" w:cs="Arial"/>
          <w:iCs/>
          <w:color w:val="000000" w:themeColor="text1"/>
          <w:lang w:val="ro-RO"/>
        </w:rPr>
      </w:pPr>
      <w:r w:rsidRPr="00B61CBF">
        <w:rPr>
          <w:rFonts w:ascii="Arial" w:hAnsi="Arial" w:cs="Arial"/>
          <w:iCs/>
          <w:color w:val="000000" w:themeColor="text1"/>
          <w:lang w:val="ro-RO"/>
        </w:rPr>
        <w:t>(2) În conformitate cu principiul transparenței, toate informațiile publice aferente etapelor de la alin. (1) se afișează pe site-ul autorității finanțatoare și se introduc în aceeași zi și în Registru.</w:t>
      </w:r>
      <w:r w:rsidR="003E65D6" w:rsidRPr="00B61CBF">
        <w:rPr>
          <w:rStyle w:val="tpa1"/>
          <w:rFonts w:ascii="Arial" w:hAnsi="Arial" w:cs="Arial"/>
          <w:color w:val="000000" w:themeColor="text1"/>
          <w:lang w:val="fr-FR"/>
        </w:rPr>
        <w:t>"</w:t>
      </w:r>
    </w:p>
    <w:p w14:paraId="1AA2CCCA" w14:textId="77777777" w:rsidR="004D15B5" w:rsidRPr="00B61CBF" w:rsidRDefault="004D15B5" w:rsidP="00152083">
      <w:pPr>
        <w:shd w:val="clear" w:color="auto" w:fill="FFFFFF"/>
        <w:jc w:val="both"/>
        <w:rPr>
          <w:rStyle w:val="tal1"/>
          <w:rFonts w:ascii="Arial" w:hAnsi="Arial" w:cs="Arial"/>
          <w:color w:val="000000" w:themeColor="text1"/>
          <w:lang w:val="ro-RO"/>
        </w:rPr>
      </w:pPr>
    </w:p>
    <w:p w14:paraId="7297195A" w14:textId="77777777" w:rsidR="009C3A2A" w:rsidRPr="00B61CBF" w:rsidRDefault="008B42C0" w:rsidP="00152083">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1</w:t>
      </w:r>
      <w:r w:rsidR="00A71B5B" w:rsidRPr="00B61CBF">
        <w:rPr>
          <w:rStyle w:val="tpa1"/>
          <w:rFonts w:ascii="Arial" w:hAnsi="Arial" w:cs="Arial"/>
          <w:b/>
          <w:color w:val="000000" w:themeColor="text1"/>
          <w:lang w:val="ro-RO"/>
        </w:rPr>
        <w:t>3</w:t>
      </w:r>
      <w:r w:rsidR="00DB3282" w:rsidRPr="00B61CBF">
        <w:rPr>
          <w:rStyle w:val="tpa1"/>
          <w:rFonts w:ascii="Arial" w:hAnsi="Arial" w:cs="Arial"/>
          <w:b/>
          <w:color w:val="000000" w:themeColor="text1"/>
          <w:lang w:val="ro-RO"/>
        </w:rPr>
        <w:t xml:space="preserve">. </w:t>
      </w:r>
      <w:r w:rsidR="00A71B5B" w:rsidRPr="00B61CBF">
        <w:rPr>
          <w:rStyle w:val="tpa1"/>
          <w:rFonts w:ascii="Arial" w:hAnsi="Arial" w:cs="Arial"/>
          <w:b/>
          <w:color w:val="000000" w:themeColor="text1"/>
          <w:lang w:val="ro-RO"/>
        </w:rPr>
        <w:t>Articolul 10 se modifică și va avea următorul cuprins:</w:t>
      </w:r>
    </w:p>
    <w:p w14:paraId="29B485D6" w14:textId="77777777" w:rsidR="00A71B5B" w:rsidRPr="00B61CBF" w:rsidRDefault="00002A49" w:rsidP="00A71B5B">
      <w:pPr>
        <w:autoSpaceDE w:val="0"/>
        <w:autoSpaceDN w:val="0"/>
        <w:adjustRightInd w:val="0"/>
        <w:jc w:val="both"/>
        <w:rPr>
          <w:rFonts w:ascii="Arial" w:hAnsi="Arial" w:cs="Arial"/>
          <w:color w:val="000000" w:themeColor="text1"/>
          <w:lang w:val="ro-RO"/>
        </w:rPr>
      </w:pPr>
      <w:r w:rsidRPr="00B61CBF">
        <w:rPr>
          <w:rFonts w:ascii="Arial" w:hAnsi="Arial" w:cs="Arial"/>
          <w:color w:val="000000" w:themeColor="text1"/>
          <w:lang w:val="ro-RO"/>
        </w:rPr>
        <w:t>“</w:t>
      </w:r>
      <w:r w:rsidR="00A71B5B" w:rsidRPr="00B61CBF">
        <w:rPr>
          <w:rFonts w:ascii="Arial" w:hAnsi="Arial" w:cs="Arial"/>
          <w:color w:val="000000" w:themeColor="text1"/>
          <w:lang w:val="ro-RO"/>
        </w:rPr>
        <w:t>A</w:t>
      </w:r>
      <w:r w:rsidR="007266A0" w:rsidRPr="00B61CBF">
        <w:rPr>
          <w:rFonts w:ascii="Arial" w:hAnsi="Arial" w:cs="Arial"/>
          <w:color w:val="000000" w:themeColor="text1"/>
          <w:lang w:val="ro-RO"/>
        </w:rPr>
        <w:t>rt</w:t>
      </w:r>
      <w:r w:rsidR="00A71B5B" w:rsidRPr="00B61CBF">
        <w:rPr>
          <w:rFonts w:ascii="Arial" w:hAnsi="Arial" w:cs="Arial"/>
          <w:color w:val="000000" w:themeColor="text1"/>
          <w:lang w:val="ro-RO"/>
        </w:rPr>
        <w:t>. 10</w:t>
      </w:r>
    </w:p>
    <w:p w14:paraId="0D7F2B34" w14:textId="77777777" w:rsidR="00597599" w:rsidRPr="00B61CBF" w:rsidRDefault="00597599" w:rsidP="00597599">
      <w:pPr>
        <w:pStyle w:val="Default"/>
        <w:jc w:val="both"/>
        <w:rPr>
          <w:rFonts w:ascii="Arial" w:hAnsi="Arial" w:cs="Arial"/>
          <w:iCs/>
          <w:color w:val="000000" w:themeColor="text1"/>
          <w:lang w:val="ro-RO"/>
        </w:rPr>
      </w:pPr>
      <w:r w:rsidRPr="00B61CBF">
        <w:rPr>
          <w:rFonts w:ascii="Arial" w:hAnsi="Arial" w:cs="Arial"/>
          <w:iCs/>
          <w:color w:val="000000" w:themeColor="text1"/>
          <w:lang w:val="ro-RO"/>
        </w:rPr>
        <w:t>(1) Anunţul public privind sesiunile de selecţie și Ghidul solicitantului sunt publicate pe site-ul autorităţii finanţatoare, precum şi în Registru, cu cel puţin 30 de zile calendaristice înainte de data limită pentru depunerea cererilor de finanțare.</w:t>
      </w:r>
    </w:p>
    <w:p w14:paraId="62A90FCD" w14:textId="77777777" w:rsidR="00597599" w:rsidRPr="00B61CBF" w:rsidRDefault="00597599" w:rsidP="00597599">
      <w:pPr>
        <w:pStyle w:val="Default"/>
        <w:jc w:val="both"/>
        <w:rPr>
          <w:rFonts w:ascii="Arial" w:hAnsi="Arial" w:cs="Arial"/>
          <w:iCs/>
          <w:color w:val="000000" w:themeColor="text1"/>
          <w:lang w:val="ro-RO"/>
        </w:rPr>
      </w:pPr>
    </w:p>
    <w:p w14:paraId="0AD0283B" w14:textId="77777777" w:rsidR="00597599" w:rsidRPr="00B61CBF" w:rsidRDefault="00597599" w:rsidP="00597599">
      <w:pPr>
        <w:pStyle w:val="Default"/>
        <w:jc w:val="both"/>
        <w:rPr>
          <w:rFonts w:ascii="Arial" w:hAnsi="Arial" w:cs="Arial"/>
          <w:iCs/>
          <w:color w:val="000000" w:themeColor="text1"/>
          <w:lang w:val="ro-RO"/>
        </w:rPr>
      </w:pPr>
      <w:r w:rsidRPr="00B61CBF">
        <w:rPr>
          <w:rFonts w:ascii="Arial" w:hAnsi="Arial" w:cs="Arial"/>
          <w:iCs/>
          <w:color w:val="000000" w:themeColor="text1"/>
          <w:lang w:val="ro-RO"/>
        </w:rPr>
        <w:t>(2) În situaţii motivate,  în care respectarea termenului prevăzut la alin (1) este de natură a prejudicia interesul public, autoritatea finanțatoare poate proceda, înainte de lansarea apelului, la reducerea numărului de zile, cu cel mult jumătate.</w:t>
      </w:r>
    </w:p>
    <w:p w14:paraId="6EA42377" w14:textId="77777777" w:rsidR="00597599" w:rsidRPr="00B61CBF" w:rsidRDefault="00597599" w:rsidP="00597599">
      <w:pPr>
        <w:pStyle w:val="Default"/>
        <w:jc w:val="both"/>
        <w:rPr>
          <w:rFonts w:ascii="Arial" w:hAnsi="Arial" w:cs="Arial"/>
          <w:iCs/>
          <w:color w:val="000000" w:themeColor="text1"/>
          <w:lang w:val="ro-RO"/>
        </w:rPr>
      </w:pPr>
    </w:p>
    <w:p w14:paraId="29F189BD" w14:textId="77777777" w:rsidR="009C3A2A" w:rsidRPr="00B61CBF" w:rsidRDefault="00597599" w:rsidP="00597599">
      <w:pPr>
        <w:pStyle w:val="Default"/>
        <w:jc w:val="both"/>
        <w:rPr>
          <w:rStyle w:val="tpa1"/>
          <w:rFonts w:ascii="Arial" w:hAnsi="Arial" w:cs="Arial"/>
          <w:color w:val="000000" w:themeColor="text1"/>
          <w:lang w:val="fr-FR"/>
        </w:rPr>
      </w:pPr>
      <w:r w:rsidRPr="00B61CBF">
        <w:rPr>
          <w:rFonts w:ascii="Arial" w:hAnsi="Arial" w:cs="Arial"/>
          <w:iCs/>
          <w:color w:val="000000" w:themeColor="text1"/>
          <w:lang w:val="ro-RO"/>
        </w:rPr>
        <w:t>(3) Motivele se aduc la cunoștință publică prin grija autorității, în condițiile prevăzute la alin. (1).</w:t>
      </w:r>
      <w:r w:rsidR="009C3A2A" w:rsidRPr="00B61CBF">
        <w:rPr>
          <w:rStyle w:val="tpa1"/>
          <w:rFonts w:ascii="Arial" w:hAnsi="Arial" w:cs="Arial"/>
          <w:color w:val="000000" w:themeColor="text1"/>
          <w:lang w:val="fr-FR"/>
        </w:rPr>
        <w:t>”</w:t>
      </w:r>
    </w:p>
    <w:p w14:paraId="323DD4BA" w14:textId="77777777" w:rsidR="009C3A2A" w:rsidRPr="00B61CBF" w:rsidRDefault="009C3A2A" w:rsidP="00152083">
      <w:pPr>
        <w:jc w:val="both"/>
        <w:rPr>
          <w:rStyle w:val="tpa1"/>
          <w:rFonts w:ascii="Arial" w:hAnsi="Arial" w:cs="Arial"/>
          <w:color w:val="000000" w:themeColor="text1"/>
          <w:lang w:val="fr-FR"/>
        </w:rPr>
      </w:pPr>
    </w:p>
    <w:p w14:paraId="0916BED6" w14:textId="77777777" w:rsidR="0004591D" w:rsidRPr="00B61CBF" w:rsidRDefault="002A544F" w:rsidP="0004591D">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 xml:space="preserve">14. </w:t>
      </w:r>
      <w:r w:rsidR="00E67413" w:rsidRPr="00B61CBF">
        <w:rPr>
          <w:rStyle w:val="tpa1"/>
          <w:rFonts w:ascii="Arial" w:hAnsi="Arial" w:cs="Arial"/>
          <w:b/>
          <w:color w:val="000000" w:themeColor="text1"/>
          <w:lang w:val="ro-RO"/>
        </w:rPr>
        <w:t>Alineatele (1) și (4) ale articolului 11, se modifică și vor avea următorul cuprins:</w:t>
      </w:r>
    </w:p>
    <w:p w14:paraId="48A3D45C" w14:textId="77777777" w:rsidR="0004591D" w:rsidRPr="00B61CBF" w:rsidRDefault="0004591D" w:rsidP="0004591D">
      <w:pPr>
        <w:autoSpaceDE w:val="0"/>
        <w:autoSpaceDN w:val="0"/>
        <w:adjustRightInd w:val="0"/>
        <w:jc w:val="both"/>
        <w:rPr>
          <w:rFonts w:ascii="Arial" w:hAnsi="Arial" w:cs="Arial"/>
          <w:color w:val="000000" w:themeColor="text1"/>
          <w:lang w:val="ro-RO"/>
        </w:rPr>
      </w:pPr>
      <w:r w:rsidRPr="00B61CBF">
        <w:rPr>
          <w:rFonts w:ascii="Arial" w:hAnsi="Arial" w:cs="Arial"/>
          <w:color w:val="000000" w:themeColor="text1"/>
          <w:lang w:val="ro-RO"/>
        </w:rPr>
        <w:t>“Art. 11</w:t>
      </w:r>
    </w:p>
    <w:p w14:paraId="5016A53D" w14:textId="77777777" w:rsidR="0004591D" w:rsidRPr="00B61CBF" w:rsidRDefault="0004591D" w:rsidP="0004591D">
      <w:pPr>
        <w:jc w:val="both"/>
        <w:rPr>
          <w:rFonts w:ascii="Arial" w:hAnsi="Arial" w:cs="Arial"/>
          <w:color w:val="000000" w:themeColor="text1"/>
          <w:lang w:val="ro-RO"/>
        </w:rPr>
      </w:pPr>
      <w:r w:rsidRPr="00B61CBF">
        <w:rPr>
          <w:rFonts w:ascii="Arial" w:hAnsi="Arial" w:cs="Arial"/>
          <w:color w:val="000000" w:themeColor="text1"/>
          <w:lang w:val="ro-RO"/>
        </w:rPr>
        <w:t>(1) Pentru a putea participa la selecţie, solicitantul trebuie să îndeplinească următoarele condiţii:</w:t>
      </w:r>
    </w:p>
    <w:p w14:paraId="0FCDEA82" w14:textId="77777777" w:rsidR="0004591D" w:rsidRPr="00B61CBF" w:rsidRDefault="0004591D" w:rsidP="0004591D">
      <w:pPr>
        <w:jc w:val="both"/>
        <w:rPr>
          <w:rFonts w:ascii="Arial" w:hAnsi="Arial" w:cs="Arial"/>
          <w:color w:val="000000" w:themeColor="text1"/>
          <w:lang w:val="ro-RO"/>
        </w:rPr>
      </w:pPr>
      <w:r w:rsidRPr="00B61CBF">
        <w:rPr>
          <w:rFonts w:ascii="Arial" w:hAnsi="Arial" w:cs="Arial"/>
          <w:color w:val="000000" w:themeColor="text1"/>
          <w:lang w:val="ro-RO"/>
        </w:rPr>
        <w:t>a) să fie persoană fizică autorizată, întreprindere individuală, întreprindere familială, respectiv persoană juridică înființată în conformitate cu prevederile legale;</w:t>
      </w:r>
    </w:p>
    <w:p w14:paraId="69AA2C6E" w14:textId="77777777" w:rsidR="0004591D" w:rsidRPr="00B61CBF" w:rsidRDefault="0004591D" w:rsidP="0004591D">
      <w:pPr>
        <w:jc w:val="both"/>
        <w:rPr>
          <w:rFonts w:ascii="Arial" w:hAnsi="Arial" w:cs="Arial"/>
          <w:color w:val="000000" w:themeColor="text1"/>
          <w:lang w:val="ro-RO"/>
        </w:rPr>
      </w:pPr>
      <w:r w:rsidRPr="00B61CBF">
        <w:rPr>
          <w:rFonts w:ascii="Arial" w:hAnsi="Arial" w:cs="Arial"/>
          <w:color w:val="000000" w:themeColor="text1"/>
          <w:lang w:val="ro-RO"/>
        </w:rPr>
        <w:t>b) să nu aibă datorii la bugetul de stat sau la bugetul local;</w:t>
      </w:r>
    </w:p>
    <w:p w14:paraId="4077626F" w14:textId="77777777" w:rsidR="0004591D" w:rsidRPr="00B61CBF" w:rsidRDefault="0004591D" w:rsidP="0004591D">
      <w:pPr>
        <w:jc w:val="both"/>
        <w:rPr>
          <w:rFonts w:ascii="Arial" w:hAnsi="Arial" w:cs="Arial"/>
          <w:color w:val="000000" w:themeColor="text1"/>
          <w:lang w:val="fr-FR"/>
        </w:rPr>
      </w:pPr>
      <w:r w:rsidRPr="00B61CBF">
        <w:rPr>
          <w:rFonts w:ascii="Arial" w:hAnsi="Arial" w:cs="Arial"/>
          <w:color w:val="000000" w:themeColor="text1"/>
          <w:lang w:val="ro-RO"/>
        </w:rPr>
        <w:lastRenderedPageBreak/>
        <w:t>c) să fi respectat obligaţiile asumate prin contractele de finanţare anterioare</w:t>
      </w:r>
      <w:r w:rsidRPr="00B61CBF">
        <w:rPr>
          <w:rFonts w:ascii="Arial" w:hAnsi="Arial" w:cs="Arial"/>
          <w:color w:val="000000" w:themeColor="text1"/>
          <w:lang w:val="fr-FR"/>
        </w:rPr>
        <w:t>;</w:t>
      </w:r>
    </w:p>
    <w:p w14:paraId="3F081A6F" w14:textId="77777777" w:rsidR="0004591D" w:rsidRPr="00B61CBF" w:rsidRDefault="0004591D" w:rsidP="0004591D">
      <w:pPr>
        <w:jc w:val="both"/>
        <w:rPr>
          <w:rFonts w:ascii="Arial" w:hAnsi="Arial" w:cs="Arial"/>
          <w:color w:val="000000" w:themeColor="text1"/>
          <w:lang w:val="ro-RO"/>
        </w:rPr>
      </w:pPr>
      <w:r w:rsidRPr="00B61CBF">
        <w:rPr>
          <w:rFonts w:ascii="Arial" w:hAnsi="Arial" w:cs="Arial"/>
          <w:color w:val="000000" w:themeColor="text1"/>
          <w:lang w:val="ro-RO"/>
        </w:rPr>
        <w:t>d) să nu fie el însuși autoritate finanțatoare, astfel cum este aceasta definită la art. 1 alin. (2) lit. a).</w:t>
      </w:r>
    </w:p>
    <w:p w14:paraId="34EAF38F" w14:textId="77777777" w:rsidR="0004591D" w:rsidRPr="00B61CBF" w:rsidRDefault="0004591D" w:rsidP="0004591D">
      <w:pPr>
        <w:jc w:val="both"/>
        <w:rPr>
          <w:rFonts w:ascii="Arial" w:hAnsi="Arial" w:cs="Arial"/>
          <w:color w:val="000000" w:themeColor="text1"/>
          <w:lang w:val="ro-RO"/>
        </w:rPr>
      </w:pPr>
    </w:p>
    <w:p w14:paraId="348E899F" w14:textId="77777777" w:rsidR="0004591D" w:rsidRPr="00B61CBF" w:rsidRDefault="00E67413" w:rsidP="0004591D">
      <w:pPr>
        <w:jc w:val="both"/>
        <w:rPr>
          <w:rFonts w:ascii="Arial" w:hAnsi="Arial" w:cs="Arial"/>
          <w:color w:val="000000" w:themeColor="text1"/>
          <w:lang w:val="ro-RO"/>
        </w:rPr>
      </w:pPr>
      <w:r w:rsidRPr="00B61CBF">
        <w:rPr>
          <w:rFonts w:ascii="Arial" w:hAnsi="Arial" w:cs="Arial"/>
          <w:color w:val="000000" w:themeColor="text1"/>
          <w:lang w:val="ro-RO"/>
        </w:rPr>
        <w:t>(...)</w:t>
      </w:r>
    </w:p>
    <w:p w14:paraId="5B4255FA" w14:textId="77777777" w:rsidR="00E67413" w:rsidRPr="00B61CBF" w:rsidRDefault="00E67413" w:rsidP="0004591D">
      <w:pPr>
        <w:jc w:val="both"/>
        <w:rPr>
          <w:rFonts w:ascii="Arial" w:hAnsi="Arial" w:cs="Arial"/>
          <w:color w:val="000000" w:themeColor="text1"/>
          <w:lang w:val="ro-RO"/>
        </w:rPr>
      </w:pPr>
    </w:p>
    <w:p w14:paraId="1AE94106" w14:textId="77777777" w:rsidR="002A544F" w:rsidRPr="00B61CBF" w:rsidRDefault="0004591D" w:rsidP="0004591D">
      <w:pPr>
        <w:jc w:val="both"/>
        <w:rPr>
          <w:rFonts w:ascii="Arial" w:hAnsi="Arial" w:cs="Arial"/>
          <w:color w:val="000000" w:themeColor="text1"/>
          <w:lang w:val="fr-FR"/>
        </w:rPr>
      </w:pPr>
      <w:r w:rsidRPr="00B61CBF">
        <w:rPr>
          <w:rFonts w:ascii="Arial" w:hAnsi="Arial" w:cs="Arial"/>
          <w:color w:val="000000" w:themeColor="text1"/>
          <w:lang w:val="ro-RO"/>
        </w:rPr>
        <w:t>(4) În cazul solicitanţilor persoane fizice sau persoane juridice străine, autoritatea finanţatoare are obligaţia de a lua în considerare documentele care dovedesc îndeplinirea condiţiilor de participare la selecţie, potrivit legii naționale a statului a cărui cetățenie o are sau o alege, în cazul deținerii mai multor cetățenii, persoana fizică sau, dupa caz, potrivit legii statului a carui naționalitate o are persoana juridică.</w:t>
      </w:r>
      <w:r w:rsidR="00AD335A" w:rsidRPr="00B61CBF">
        <w:rPr>
          <w:rFonts w:ascii="Arial" w:hAnsi="Arial" w:cs="Arial"/>
          <w:color w:val="000000" w:themeColor="text1"/>
          <w:lang w:val="fr-FR"/>
        </w:rPr>
        <w:t>"</w:t>
      </w:r>
    </w:p>
    <w:p w14:paraId="0170378F" w14:textId="77777777" w:rsidR="0004591D" w:rsidRPr="00B61CBF" w:rsidRDefault="0004591D" w:rsidP="002A544F">
      <w:pPr>
        <w:jc w:val="both"/>
        <w:rPr>
          <w:rFonts w:ascii="Arial" w:hAnsi="Arial" w:cs="Arial"/>
          <w:color w:val="000000" w:themeColor="text1"/>
          <w:lang w:val="ro-RO"/>
        </w:rPr>
      </w:pPr>
    </w:p>
    <w:p w14:paraId="49101B27" w14:textId="77777777" w:rsidR="002A544F" w:rsidRPr="00B61CBF" w:rsidRDefault="002A544F" w:rsidP="002A544F">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 xml:space="preserve">15. </w:t>
      </w:r>
      <w:r w:rsidR="0004591D" w:rsidRPr="00B61CBF">
        <w:rPr>
          <w:rStyle w:val="tpa1"/>
          <w:rFonts w:ascii="Arial" w:hAnsi="Arial" w:cs="Arial"/>
          <w:b/>
          <w:color w:val="000000" w:themeColor="text1"/>
          <w:lang w:val="ro-RO"/>
        </w:rPr>
        <w:t>Articolul 12 se modifică și va avea următorul cuprins:</w:t>
      </w:r>
    </w:p>
    <w:p w14:paraId="09EE7579" w14:textId="77777777" w:rsidR="002A544F" w:rsidRPr="00B61CBF" w:rsidRDefault="002A544F" w:rsidP="002A544F">
      <w:pPr>
        <w:autoSpaceDE w:val="0"/>
        <w:autoSpaceDN w:val="0"/>
        <w:adjustRightInd w:val="0"/>
        <w:jc w:val="both"/>
        <w:rPr>
          <w:rFonts w:ascii="Arial" w:eastAsia="Arial Unicode MS" w:hAnsi="Arial" w:cs="Arial"/>
          <w:color w:val="000000" w:themeColor="text1"/>
          <w:lang w:val="ro-RO"/>
        </w:rPr>
      </w:pPr>
      <w:r w:rsidRPr="00B61CBF">
        <w:rPr>
          <w:rStyle w:val="tpa1"/>
          <w:rFonts w:ascii="Arial" w:eastAsia="Arial Unicode MS" w:hAnsi="Arial" w:cs="Arial"/>
          <w:color w:val="000000" w:themeColor="text1"/>
          <w:lang w:val="fr-FR"/>
        </w:rPr>
        <w:t>"</w:t>
      </w:r>
      <w:r w:rsidRPr="00B61CBF">
        <w:rPr>
          <w:rFonts w:ascii="Arial" w:eastAsia="Arial Unicode MS" w:hAnsi="Arial" w:cs="Arial"/>
          <w:color w:val="000000" w:themeColor="text1"/>
          <w:lang w:val="ro-RO"/>
        </w:rPr>
        <w:t>A</w:t>
      </w:r>
      <w:r w:rsidR="007266A0" w:rsidRPr="00B61CBF">
        <w:rPr>
          <w:rFonts w:ascii="Arial" w:eastAsia="Arial Unicode MS" w:hAnsi="Arial" w:cs="Arial"/>
          <w:color w:val="000000" w:themeColor="text1"/>
          <w:lang w:val="ro-RO"/>
        </w:rPr>
        <w:t>rt</w:t>
      </w:r>
      <w:r w:rsidRPr="00B61CBF">
        <w:rPr>
          <w:rFonts w:ascii="Arial" w:eastAsia="Arial Unicode MS" w:hAnsi="Arial" w:cs="Arial"/>
          <w:color w:val="000000" w:themeColor="text1"/>
          <w:lang w:val="ro-RO"/>
        </w:rPr>
        <w:t>. 12</w:t>
      </w:r>
    </w:p>
    <w:p w14:paraId="1C1D5AC8"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(1) Selecţia cererilor de finanțare se realizează de către comisii constituite la nivelul autorităţii finanţatoare.</w:t>
      </w:r>
    </w:p>
    <w:p w14:paraId="2D306A7F"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p>
    <w:p w14:paraId="35725AB0"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(2) Comisiile de selecţie sunt alcătuite din:</w:t>
      </w:r>
    </w:p>
    <w:p w14:paraId="7F0DCF86"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 xml:space="preserve"> a) reprezentanţi ai autorităţii finanţatoare;</w:t>
      </w:r>
    </w:p>
    <w:p w14:paraId="4FDF53B8"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 xml:space="preserve"> b) specialişti cu o experienţă de minimum 3 ani de practică sau, după caz, cel puţin 2 ani în management de proiect şi/sau evaluare de cereri de finanţare, în domeniul pentru care se organizează sesiunea de finanţare.</w:t>
      </w:r>
    </w:p>
    <w:p w14:paraId="459BA66A"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p>
    <w:p w14:paraId="7F4C11E9"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(3) În vederea identificării potențialilor membri ai comisiilor de selecție, autoritatea finanțatoare comunică public un anunț de recrutare a persoanelor care să participe în comisiile de selecție.</w:t>
      </w:r>
    </w:p>
    <w:p w14:paraId="24581CF2"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p>
    <w:p w14:paraId="635B28C8"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(4) Anunțul prevăzut la alin. (3) cuprinde cerințele pe care trebuie să le îndeplinească membrii comisiilor de selecție și se aduce la cunoștință publică cel mai târziu o dată cu publicarea anunțului despre sesiunea de finanțare.</w:t>
      </w:r>
    </w:p>
    <w:p w14:paraId="3B387BB0"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p>
    <w:p w14:paraId="00EDF285"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(5) După primirea candidaturilor depuse de persoanele prevăzute la alin. (3), autoritatea finanțatoare comunică tuturor candidaților dacă îndeplinesc cerințele prevăzute la alin. (2) și (4).</w:t>
      </w:r>
    </w:p>
    <w:p w14:paraId="437D9B27"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p>
    <w:p w14:paraId="44B601E8"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(6) Membrii comisiei de selecţie sunt numiţi prin act administrativ emis de către autoritatea finanţatoare, din rândul persoanelor prevăzute la alin. (5).</w:t>
      </w:r>
    </w:p>
    <w:p w14:paraId="15740550"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p>
    <w:p w14:paraId="1EFC9459"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(7) Componenţa nominală a comisiei va fi adusă la cunoştinţă publică numai după încheierea sesiunii de selecţie a cererilor de finanțare.</w:t>
      </w:r>
    </w:p>
    <w:p w14:paraId="5AD3DC58" w14:textId="77777777" w:rsidR="0004591D" w:rsidRPr="00B61CBF" w:rsidRDefault="0004591D" w:rsidP="0004591D">
      <w:pPr>
        <w:autoSpaceDE w:val="0"/>
        <w:autoSpaceDN w:val="0"/>
        <w:adjustRightInd w:val="0"/>
        <w:jc w:val="both"/>
        <w:rPr>
          <w:rFonts w:ascii="Arial" w:eastAsia="Arial Unicode MS" w:hAnsi="Arial" w:cs="Arial"/>
          <w:iCs/>
          <w:color w:val="000000" w:themeColor="text1"/>
          <w:lang w:val="ro-RO"/>
        </w:rPr>
      </w:pPr>
    </w:p>
    <w:p w14:paraId="0CB8F6C9" w14:textId="77777777" w:rsidR="002A544F" w:rsidRPr="00B61CBF" w:rsidRDefault="0004591D" w:rsidP="0004591D">
      <w:pPr>
        <w:autoSpaceDE w:val="0"/>
        <w:autoSpaceDN w:val="0"/>
        <w:adjustRightInd w:val="0"/>
        <w:jc w:val="both"/>
        <w:rPr>
          <w:rStyle w:val="tpa1"/>
          <w:rFonts w:ascii="Arial" w:eastAsia="Arial Unicode MS" w:hAnsi="Arial" w:cs="Arial"/>
          <w:iCs/>
          <w:color w:val="000000" w:themeColor="text1"/>
          <w:lang w:val="ro-RO"/>
        </w:rPr>
      </w:pPr>
      <w:r w:rsidRPr="00B61CBF">
        <w:rPr>
          <w:rFonts w:ascii="Arial" w:eastAsia="Arial Unicode MS" w:hAnsi="Arial" w:cs="Arial"/>
          <w:iCs/>
          <w:color w:val="000000" w:themeColor="text1"/>
          <w:lang w:val="ro-RO"/>
        </w:rPr>
        <w:t>(8) Desemnarea membrilor comisiilor de contestații se face din rândul persoanelor prevăzute la alin. (5) și care nu au făcut parte din comisiile de selecție.</w:t>
      </w:r>
      <w:r w:rsidR="002A544F" w:rsidRPr="00B61CBF">
        <w:rPr>
          <w:rStyle w:val="tpa1"/>
          <w:rFonts w:ascii="Arial" w:eastAsia="Arial Unicode MS" w:hAnsi="Arial" w:cs="Arial"/>
          <w:color w:val="000000" w:themeColor="text1"/>
          <w:lang w:val="fr-FR"/>
        </w:rPr>
        <w:t>"</w:t>
      </w:r>
    </w:p>
    <w:p w14:paraId="2EE03631" w14:textId="77777777" w:rsidR="002A544F" w:rsidRPr="00B61CBF" w:rsidRDefault="002A544F" w:rsidP="00152083">
      <w:pPr>
        <w:jc w:val="both"/>
        <w:rPr>
          <w:rStyle w:val="tpa1"/>
          <w:rFonts w:ascii="Arial" w:hAnsi="Arial" w:cs="Arial"/>
          <w:color w:val="000000" w:themeColor="text1"/>
          <w:lang w:val="fr-FR"/>
        </w:rPr>
      </w:pPr>
    </w:p>
    <w:p w14:paraId="6A8BBFFA" w14:textId="77777777" w:rsidR="0016230E" w:rsidRPr="00B61CBF" w:rsidRDefault="0016230E" w:rsidP="0016230E">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16. Articolul 1</w:t>
      </w:r>
      <w:r w:rsidR="00544857" w:rsidRPr="00B61CBF">
        <w:rPr>
          <w:rStyle w:val="tpa1"/>
          <w:rFonts w:ascii="Arial" w:hAnsi="Arial" w:cs="Arial"/>
          <w:b/>
          <w:color w:val="000000" w:themeColor="text1"/>
          <w:lang w:val="ro-RO"/>
        </w:rPr>
        <w:t>3</w:t>
      </w:r>
      <w:r w:rsidRPr="00B61CBF">
        <w:rPr>
          <w:rStyle w:val="tpa1"/>
          <w:rFonts w:ascii="Arial" w:hAnsi="Arial" w:cs="Arial"/>
          <w:b/>
          <w:color w:val="000000" w:themeColor="text1"/>
          <w:lang w:val="ro-RO"/>
        </w:rPr>
        <w:t xml:space="preserve"> se modifică și va avea următorul cuprins:</w:t>
      </w:r>
    </w:p>
    <w:p w14:paraId="0E50D348" w14:textId="77777777" w:rsidR="0016230E" w:rsidRPr="00B61CBF" w:rsidRDefault="0016230E" w:rsidP="0016230E">
      <w:pPr>
        <w:jc w:val="both"/>
        <w:rPr>
          <w:rStyle w:val="tpa1"/>
          <w:rFonts w:ascii="Arial" w:hAnsi="Arial" w:cs="Arial"/>
          <w:color w:val="000000" w:themeColor="text1"/>
          <w:lang w:val="ro-RO"/>
        </w:rPr>
      </w:pPr>
      <w:r w:rsidRPr="00B61CBF">
        <w:rPr>
          <w:rStyle w:val="tpa1"/>
          <w:rFonts w:ascii="Arial" w:hAnsi="Arial" w:cs="Arial"/>
          <w:color w:val="000000" w:themeColor="text1"/>
          <w:lang w:val="ro-RO"/>
        </w:rPr>
        <w:t>"Art. 1</w:t>
      </w:r>
      <w:r w:rsidR="00544857" w:rsidRPr="00B61CBF">
        <w:rPr>
          <w:rStyle w:val="tpa1"/>
          <w:rFonts w:ascii="Arial" w:hAnsi="Arial" w:cs="Arial"/>
          <w:color w:val="000000" w:themeColor="text1"/>
          <w:lang w:val="ro-RO"/>
        </w:rPr>
        <w:t>3</w:t>
      </w:r>
    </w:p>
    <w:p w14:paraId="4DC6357E" w14:textId="77777777" w:rsidR="00544857" w:rsidRPr="00B61CBF" w:rsidRDefault="00544857" w:rsidP="00544857">
      <w:pPr>
        <w:jc w:val="both"/>
        <w:rPr>
          <w:rFonts w:ascii="Arial" w:hAnsi="Arial" w:cs="Arial"/>
          <w:iCs/>
          <w:color w:val="000000" w:themeColor="text1"/>
          <w:lang w:val="ro-RO"/>
        </w:rPr>
      </w:pPr>
      <w:r w:rsidRPr="00B61CBF">
        <w:rPr>
          <w:rFonts w:ascii="Arial" w:hAnsi="Arial" w:cs="Arial"/>
          <w:iCs/>
          <w:color w:val="000000" w:themeColor="text1"/>
          <w:lang w:val="ro-RO"/>
        </w:rPr>
        <w:t>(1) Selecţia se realizează în baza clasamentului punctajelor finale rezultate în urma evaluării cererilor de finanțare de către comisie</w:t>
      </w:r>
    </w:p>
    <w:p w14:paraId="47FEEF6D" w14:textId="77777777" w:rsidR="004C567E" w:rsidRPr="00B61CBF" w:rsidRDefault="004C567E" w:rsidP="00544857">
      <w:pPr>
        <w:jc w:val="both"/>
        <w:rPr>
          <w:rFonts w:ascii="Arial" w:hAnsi="Arial" w:cs="Arial"/>
          <w:iCs/>
          <w:color w:val="000000" w:themeColor="text1"/>
          <w:lang w:val="ro-RO"/>
        </w:rPr>
      </w:pPr>
    </w:p>
    <w:p w14:paraId="1A33FB79" w14:textId="77777777" w:rsidR="00544857" w:rsidRPr="00B61CBF" w:rsidRDefault="00544857" w:rsidP="00544857">
      <w:pPr>
        <w:jc w:val="both"/>
        <w:rPr>
          <w:rFonts w:ascii="Arial" w:hAnsi="Arial" w:cs="Arial"/>
          <w:iCs/>
          <w:color w:val="000000" w:themeColor="text1"/>
          <w:lang w:val="ro-RO"/>
        </w:rPr>
      </w:pPr>
      <w:r w:rsidRPr="00B61CBF">
        <w:rPr>
          <w:rFonts w:ascii="Arial" w:hAnsi="Arial" w:cs="Arial"/>
          <w:iCs/>
          <w:color w:val="000000" w:themeColor="text1"/>
          <w:lang w:val="ro-RO"/>
        </w:rPr>
        <w:t>(2) Punctajul final se calculează ca medie aritmetică a punctajelor acordate de fiecare membru al comisiei.</w:t>
      </w:r>
    </w:p>
    <w:p w14:paraId="57430063" w14:textId="77777777" w:rsidR="004C567E" w:rsidRPr="00B61CBF" w:rsidRDefault="004C567E" w:rsidP="00544857">
      <w:pPr>
        <w:jc w:val="both"/>
        <w:rPr>
          <w:rFonts w:ascii="Arial" w:hAnsi="Arial" w:cs="Arial"/>
          <w:iCs/>
          <w:color w:val="000000" w:themeColor="text1"/>
          <w:lang w:val="ro-RO"/>
        </w:rPr>
      </w:pPr>
    </w:p>
    <w:p w14:paraId="4072AEFB" w14:textId="77777777" w:rsidR="00544857" w:rsidRPr="00B61CBF" w:rsidRDefault="00544857" w:rsidP="00544857">
      <w:pPr>
        <w:jc w:val="both"/>
        <w:rPr>
          <w:rFonts w:ascii="Arial" w:hAnsi="Arial" w:cs="Arial"/>
          <w:iCs/>
          <w:color w:val="000000" w:themeColor="text1"/>
          <w:lang w:val="ro-RO"/>
        </w:rPr>
      </w:pPr>
      <w:r w:rsidRPr="00B61CBF">
        <w:rPr>
          <w:rFonts w:ascii="Arial" w:hAnsi="Arial" w:cs="Arial"/>
          <w:iCs/>
          <w:color w:val="000000" w:themeColor="text1"/>
          <w:lang w:val="ro-RO"/>
        </w:rPr>
        <w:lastRenderedPageBreak/>
        <w:t>(3) Finanțarea nerambursabilă se acordă pentru cererile de finanțare selectate în baza clasamentului final, în limita bugetului alocat.</w:t>
      </w:r>
    </w:p>
    <w:p w14:paraId="0AAFA4EF" w14:textId="77777777" w:rsidR="004C567E" w:rsidRPr="00B61CBF" w:rsidRDefault="004C567E" w:rsidP="00544857">
      <w:pPr>
        <w:jc w:val="both"/>
        <w:rPr>
          <w:rFonts w:ascii="Arial" w:hAnsi="Arial" w:cs="Arial"/>
          <w:iCs/>
          <w:color w:val="000000" w:themeColor="text1"/>
          <w:lang w:val="ro-RO"/>
        </w:rPr>
      </w:pPr>
    </w:p>
    <w:p w14:paraId="0F571ED2" w14:textId="77777777" w:rsidR="00544857" w:rsidRPr="00B61CBF" w:rsidRDefault="00544857" w:rsidP="00544857">
      <w:pPr>
        <w:jc w:val="both"/>
        <w:rPr>
          <w:rFonts w:ascii="Arial" w:hAnsi="Arial" w:cs="Arial"/>
          <w:iCs/>
          <w:color w:val="000000" w:themeColor="text1"/>
          <w:lang w:val="ro-RO"/>
        </w:rPr>
      </w:pPr>
      <w:r w:rsidRPr="00B61CBF">
        <w:rPr>
          <w:rFonts w:ascii="Arial" w:hAnsi="Arial" w:cs="Arial"/>
          <w:iCs/>
          <w:color w:val="000000" w:themeColor="text1"/>
          <w:lang w:val="ro-RO"/>
        </w:rPr>
        <w:t>(4) Autoritatea finanțatoare poate diminua valoarea finanțării nerambursabile a proiectelor depuse în cadrul sesiunilor de selecție a cererilor de finanțare doar în următoarele situații:</w:t>
      </w:r>
    </w:p>
    <w:p w14:paraId="1C462865" w14:textId="77777777" w:rsidR="00544857" w:rsidRPr="00B61CBF" w:rsidRDefault="00544857" w:rsidP="00544857">
      <w:pPr>
        <w:jc w:val="both"/>
        <w:rPr>
          <w:rFonts w:ascii="Arial" w:hAnsi="Arial" w:cs="Arial"/>
          <w:iCs/>
          <w:color w:val="000000" w:themeColor="text1"/>
          <w:lang w:val="ro-RO"/>
        </w:rPr>
      </w:pPr>
      <w:r w:rsidRPr="00B61CBF">
        <w:rPr>
          <w:rFonts w:ascii="Arial" w:hAnsi="Arial" w:cs="Arial"/>
          <w:iCs/>
          <w:color w:val="000000" w:themeColor="text1"/>
          <w:lang w:val="ro-RO"/>
        </w:rPr>
        <w:t>a) atunci când în bugetul proiectului sunt identificate cheltuieli neeligibile;</w:t>
      </w:r>
    </w:p>
    <w:p w14:paraId="4A8876D1" w14:textId="77777777" w:rsidR="00544857" w:rsidRPr="00B61CBF" w:rsidRDefault="00544857" w:rsidP="00544857">
      <w:pPr>
        <w:jc w:val="both"/>
        <w:rPr>
          <w:rFonts w:ascii="Arial" w:hAnsi="Arial" w:cs="Arial"/>
          <w:iCs/>
          <w:color w:val="000000" w:themeColor="text1"/>
          <w:lang w:val="ro-RO"/>
        </w:rPr>
      </w:pPr>
      <w:r w:rsidRPr="00B61CBF">
        <w:rPr>
          <w:rFonts w:ascii="Arial" w:hAnsi="Arial" w:cs="Arial"/>
          <w:iCs/>
          <w:color w:val="000000" w:themeColor="text1"/>
          <w:lang w:val="ro-RO"/>
        </w:rPr>
        <w:t>b) atunci când valoare solicitată este mai mare decât valoarea maximă stabilită în condițiile prevăzute la art. 1</w:t>
      </w:r>
      <w:r w:rsidRPr="00B61CBF">
        <w:rPr>
          <w:rFonts w:ascii="Arial" w:hAnsi="Arial" w:cs="Arial"/>
          <w:iCs/>
          <w:color w:val="000000" w:themeColor="text1"/>
          <w:vertAlign w:val="superscript"/>
          <w:lang w:val="ro-RO"/>
        </w:rPr>
        <w:t xml:space="preserve">3 </w:t>
      </w:r>
      <w:r w:rsidRPr="00B61CBF">
        <w:rPr>
          <w:rFonts w:ascii="Arial" w:hAnsi="Arial" w:cs="Arial"/>
          <w:iCs/>
          <w:color w:val="000000" w:themeColor="text1"/>
          <w:lang w:val="ro-RO"/>
        </w:rPr>
        <w:t>alin. (5);</w:t>
      </w:r>
    </w:p>
    <w:p w14:paraId="70431EBE" w14:textId="77777777" w:rsidR="0016230E" w:rsidRPr="00B61CBF" w:rsidRDefault="00544857" w:rsidP="00544857">
      <w:pPr>
        <w:jc w:val="both"/>
        <w:rPr>
          <w:rStyle w:val="tpa1"/>
          <w:rFonts w:ascii="Arial" w:hAnsi="Arial" w:cs="Arial"/>
          <w:color w:val="000000" w:themeColor="text1"/>
          <w:lang w:val="ro-RO"/>
        </w:rPr>
      </w:pPr>
      <w:r w:rsidRPr="00B61CBF">
        <w:rPr>
          <w:rFonts w:ascii="Arial" w:hAnsi="Arial" w:cs="Arial"/>
          <w:iCs/>
          <w:color w:val="000000" w:themeColor="text1"/>
          <w:lang w:val="ro-RO"/>
        </w:rPr>
        <w:t>c) atunci când proiectul se situează pe ultimul loc din clasamentul final, în vederea încadrării în valoarea maximă a bugetului alocat.</w:t>
      </w:r>
      <w:r w:rsidR="0016230E" w:rsidRPr="00B61CBF">
        <w:rPr>
          <w:rStyle w:val="tpa1"/>
          <w:rFonts w:ascii="Arial" w:hAnsi="Arial" w:cs="Arial"/>
          <w:color w:val="000000" w:themeColor="text1"/>
          <w:lang w:val="ro-RO"/>
        </w:rPr>
        <w:t>"</w:t>
      </w:r>
    </w:p>
    <w:p w14:paraId="59FF51AA" w14:textId="77777777" w:rsidR="0016230E" w:rsidRPr="00B61CBF" w:rsidRDefault="0016230E" w:rsidP="00152083">
      <w:pPr>
        <w:jc w:val="both"/>
        <w:rPr>
          <w:rStyle w:val="tpa1"/>
          <w:rFonts w:ascii="Arial" w:hAnsi="Arial" w:cs="Arial"/>
          <w:color w:val="000000" w:themeColor="text1"/>
          <w:lang w:val="ro-RO"/>
        </w:rPr>
      </w:pPr>
    </w:p>
    <w:p w14:paraId="32ECBD4D" w14:textId="77777777" w:rsidR="004C567E" w:rsidRPr="00B61CBF" w:rsidRDefault="0016230E" w:rsidP="004C567E">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 xml:space="preserve">17. </w:t>
      </w:r>
      <w:r w:rsidR="003407AA" w:rsidRPr="00B61CBF">
        <w:rPr>
          <w:rStyle w:val="tpa1"/>
          <w:rFonts w:ascii="Arial" w:hAnsi="Arial" w:cs="Arial"/>
          <w:b/>
          <w:color w:val="000000" w:themeColor="text1"/>
          <w:lang w:val="ro-RO"/>
        </w:rPr>
        <w:t>Alineatul (2) al articolului 14, se modifică și va avea următorul cuprins:</w:t>
      </w:r>
    </w:p>
    <w:p w14:paraId="3F2704F2" w14:textId="77777777" w:rsidR="0016230E" w:rsidRPr="00B61CBF" w:rsidRDefault="004C567E" w:rsidP="0016230E">
      <w:pPr>
        <w:jc w:val="both"/>
        <w:rPr>
          <w:rStyle w:val="tpa1"/>
          <w:rFonts w:ascii="Arial" w:hAnsi="Arial" w:cs="Arial"/>
          <w:color w:val="000000" w:themeColor="text1"/>
          <w:lang w:val="ro-RO"/>
        </w:rPr>
      </w:pPr>
      <w:r w:rsidRPr="00B61CBF">
        <w:rPr>
          <w:rStyle w:val="tpa1"/>
          <w:rFonts w:ascii="Arial" w:hAnsi="Arial" w:cs="Arial"/>
          <w:color w:val="000000" w:themeColor="text1"/>
          <w:lang w:val="fr-FR"/>
        </w:rPr>
        <w:t>"</w:t>
      </w:r>
      <w:r w:rsidR="007F30A0" w:rsidRPr="00B61CBF">
        <w:rPr>
          <w:rStyle w:val="tpa1"/>
          <w:rFonts w:ascii="Arial" w:hAnsi="Arial" w:cs="Arial"/>
          <w:color w:val="000000" w:themeColor="text1"/>
          <w:lang w:val="ro-RO"/>
        </w:rPr>
        <w:t>(2) Contestaţiile se soluţionează în termen de cel mult 10 zile lucrătoare de la data expirării termenului pentru depunerea contestaţiilor.</w:t>
      </w:r>
      <w:r w:rsidR="0016230E" w:rsidRPr="00B61CBF">
        <w:rPr>
          <w:rStyle w:val="tpa1"/>
          <w:rFonts w:ascii="Arial" w:hAnsi="Arial" w:cs="Arial"/>
          <w:color w:val="000000" w:themeColor="text1"/>
          <w:lang w:val="fr-FR"/>
        </w:rPr>
        <w:t>"</w:t>
      </w:r>
    </w:p>
    <w:p w14:paraId="56F586D0" w14:textId="77777777" w:rsidR="0016230E" w:rsidRPr="00B61CBF" w:rsidRDefault="0016230E" w:rsidP="0016230E">
      <w:pPr>
        <w:jc w:val="both"/>
        <w:rPr>
          <w:rStyle w:val="tpa1"/>
          <w:rFonts w:ascii="Arial" w:hAnsi="Arial" w:cs="Arial"/>
          <w:color w:val="000000" w:themeColor="text1"/>
          <w:lang w:val="fr-FR"/>
        </w:rPr>
      </w:pPr>
    </w:p>
    <w:p w14:paraId="2441BDAB" w14:textId="77777777" w:rsidR="0085674F" w:rsidRPr="00B61CBF" w:rsidRDefault="0016230E" w:rsidP="0085674F">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 xml:space="preserve">18. </w:t>
      </w:r>
      <w:r w:rsidR="0085674F" w:rsidRPr="00B61CBF">
        <w:rPr>
          <w:rStyle w:val="tpa1"/>
          <w:rFonts w:ascii="Arial" w:hAnsi="Arial" w:cs="Arial"/>
          <w:b/>
          <w:color w:val="000000" w:themeColor="text1"/>
          <w:lang w:val="ro-RO"/>
        </w:rPr>
        <w:t>Articolul 16 se modifică și va avea următorul cuprins:</w:t>
      </w:r>
    </w:p>
    <w:p w14:paraId="09161660" w14:textId="77777777" w:rsidR="0085674F" w:rsidRPr="00B61CBF" w:rsidRDefault="0085674F" w:rsidP="0085674F">
      <w:pPr>
        <w:jc w:val="both"/>
        <w:rPr>
          <w:rStyle w:val="tpa1"/>
          <w:rFonts w:ascii="Arial" w:hAnsi="Arial" w:cs="Arial"/>
          <w:color w:val="000000" w:themeColor="text1"/>
          <w:lang w:val="ro-RO"/>
        </w:rPr>
      </w:pPr>
      <w:r w:rsidRPr="00B61CBF">
        <w:rPr>
          <w:rStyle w:val="tpa1"/>
          <w:rFonts w:ascii="Arial" w:hAnsi="Arial" w:cs="Arial"/>
          <w:color w:val="000000" w:themeColor="text1"/>
          <w:lang w:val="ro-RO"/>
        </w:rPr>
        <w:t>"Art. 16</w:t>
      </w:r>
    </w:p>
    <w:p w14:paraId="2F651EC4" w14:textId="77777777" w:rsidR="0085674F" w:rsidRPr="00B61CBF" w:rsidRDefault="0085674F" w:rsidP="0085674F">
      <w:pPr>
        <w:jc w:val="both"/>
        <w:rPr>
          <w:rFonts w:ascii="Arial" w:hAnsi="Arial" w:cs="Arial"/>
          <w:color w:val="000000" w:themeColor="text1"/>
          <w:lang w:val="ro-RO"/>
        </w:rPr>
      </w:pPr>
      <w:r w:rsidRPr="00B61CBF">
        <w:rPr>
          <w:rFonts w:ascii="Arial" w:hAnsi="Arial" w:cs="Arial"/>
          <w:color w:val="000000" w:themeColor="text1"/>
          <w:lang w:val="ro-RO"/>
        </w:rPr>
        <w:t>(1) Organizarea şi desfăşurarea activităţii comisiilor de selecţie şi a celor de soluţionare a contestaţiilor, precum şi conţinutul anunţului public și al Ghidului solicitantului prevăzut la art. 10 se stabilesc prin act administrativ al conducătorului autorităţii finanţatoare</w:t>
      </w:r>
    </w:p>
    <w:p w14:paraId="555A2064" w14:textId="77777777" w:rsidR="00C97029" w:rsidRPr="00B61CBF" w:rsidRDefault="00C97029" w:rsidP="0085674F">
      <w:pPr>
        <w:jc w:val="both"/>
        <w:rPr>
          <w:rFonts w:ascii="Arial" w:hAnsi="Arial" w:cs="Arial"/>
          <w:color w:val="000000" w:themeColor="text1"/>
          <w:lang w:val="ro-RO"/>
        </w:rPr>
      </w:pPr>
    </w:p>
    <w:p w14:paraId="7D997856" w14:textId="77777777" w:rsidR="0016230E" w:rsidRPr="00B61CBF" w:rsidRDefault="00C97029" w:rsidP="0085674F">
      <w:pPr>
        <w:jc w:val="both"/>
        <w:rPr>
          <w:rFonts w:ascii="Arial" w:hAnsi="Arial" w:cs="Arial"/>
          <w:color w:val="000000" w:themeColor="text1"/>
          <w:lang w:val="fr-FR"/>
        </w:rPr>
      </w:pPr>
      <w:r w:rsidRPr="00B61CBF">
        <w:rPr>
          <w:rFonts w:ascii="Arial" w:hAnsi="Arial" w:cs="Arial"/>
          <w:color w:val="000000" w:themeColor="text1"/>
          <w:lang w:val="ro-RO"/>
        </w:rPr>
        <w:t>(</w:t>
      </w:r>
      <w:r w:rsidR="0085674F" w:rsidRPr="00B61CBF">
        <w:rPr>
          <w:rFonts w:ascii="Arial" w:hAnsi="Arial" w:cs="Arial"/>
          <w:color w:val="000000" w:themeColor="text1"/>
          <w:lang w:val="ro-RO"/>
        </w:rPr>
        <w:t xml:space="preserve">2) Pentru activitatea depusă, membrii comisiilor de selecţie şi membrii comisiilor de soluţionare a contestaţiilor, precum si membrii secretariatului tehnic, primesc o indemnizaţie al cărei cuantum este stabilit prin actele administrative prevăzute la alin. </w:t>
      </w:r>
      <w:r w:rsidR="0085674F" w:rsidRPr="00B61CBF">
        <w:rPr>
          <w:rFonts w:ascii="Arial" w:hAnsi="Arial" w:cs="Arial"/>
          <w:color w:val="000000" w:themeColor="text1"/>
          <w:lang w:val="fr-FR"/>
        </w:rPr>
        <w:t>(1)."</w:t>
      </w:r>
    </w:p>
    <w:p w14:paraId="03AA7D8C" w14:textId="77777777" w:rsidR="0016230E" w:rsidRPr="00B61CBF" w:rsidRDefault="0016230E" w:rsidP="0016230E">
      <w:pPr>
        <w:jc w:val="both"/>
        <w:rPr>
          <w:rStyle w:val="tpa1"/>
          <w:rFonts w:ascii="Arial" w:hAnsi="Arial" w:cs="Arial"/>
          <w:b/>
          <w:color w:val="000000" w:themeColor="text1"/>
          <w:lang w:val="ro-RO"/>
        </w:rPr>
      </w:pPr>
    </w:p>
    <w:p w14:paraId="3E9F128A" w14:textId="77777777" w:rsidR="0085674F" w:rsidRPr="00B61CBF" w:rsidRDefault="0016230E" w:rsidP="0085674F">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 xml:space="preserve">19. </w:t>
      </w:r>
      <w:r w:rsidR="0085674F" w:rsidRPr="00B61CBF">
        <w:rPr>
          <w:rStyle w:val="tpa1"/>
          <w:rFonts w:ascii="Arial" w:hAnsi="Arial" w:cs="Arial"/>
          <w:b/>
          <w:color w:val="000000" w:themeColor="text1"/>
          <w:lang w:val="ro-RO"/>
        </w:rPr>
        <w:t>Alineat</w:t>
      </w:r>
      <w:r w:rsidR="00BF3947" w:rsidRPr="00B61CBF">
        <w:rPr>
          <w:rStyle w:val="tpa1"/>
          <w:rFonts w:ascii="Arial" w:hAnsi="Arial" w:cs="Arial"/>
          <w:b/>
          <w:color w:val="000000" w:themeColor="text1"/>
          <w:lang w:val="ro-RO"/>
        </w:rPr>
        <w:t>u</w:t>
      </w:r>
      <w:r w:rsidR="0085674F" w:rsidRPr="00B61CBF">
        <w:rPr>
          <w:rStyle w:val="tpa1"/>
          <w:rFonts w:ascii="Arial" w:hAnsi="Arial" w:cs="Arial"/>
          <w:b/>
          <w:color w:val="000000" w:themeColor="text1"/>
          <w:lang w:val="ro-RO"/>
        </w:rPr>
        <w:t>l (1) al articolului 17, se modifică și v</w:t>
      </w:r>
      <w:r w:rsidR="00BF3947" w:rsidRPr="00B61CBF">
        <w:rPr>
          <w:rStyle w:val="tpa1"/>
          <w:rFonts w:ascii="Arial" w:hAnsi="Arial" w:cs="Arial"/>
          <w:b/>
          <w:color w:val="000000" w:themeColor="text1"/>
          <w:lang w:val="ro-RO"/>
        </w:rPr>
        <w:t>a</w:t>
      </w:r>
      <w:r w:rsidR="0085674F" w:rsidRPr="00B61CBF">
        <w:rPr>
          <w:rStyle w:val="tpa1"/>
          <w:rFonts w:ascii="Arial" w:hAnsi="Arial" w:cs="Arial"/>
          <w:b/>
          <w:color w:val="000000" w:themeColor="text1"/>
          <w:lang w:val="ro-RO"/>
        </w:rPr>
        <w:t xml:space="preserve"> avea următorul cuprins:</w:t>
      </w:r>
    </w:p>
    <w:p w14:paraId="77971830" w14:textId="77777777" w:rsidR="0085674F" w:rsidRPr="00B61CBF" w:rsidRDefault="0085674F" w:rsidP="0085674F">
      <w:pPr>
        <w:jc w:val="both"/>
        <w:rPr>
          <w:rFonts w:ascii="Arial" w:hAnsi="Arial" w:cs="Arial"/>
          <w:color w:val="000000" w:themeColor="text1"/>
          <w:lang w:val="ro-RO"/>
        </w:rPr>
      </w:pPr>
      <w:r w:rsidRPr="00B61CBF">
        <w:rPr>
          <w:rStyle w:val="tpa1"/>
          <w:rFonts w:ascii="Arial" w:hAnsi="Arial" w:cs="Arial"/>
          <w:color w:val="000000" w:themeColor="text1"/>
          <w:lang w:val="ro-RO"/>
        </w:rPr>
        <w:t>"</w:t>
      </w:r>
      <w:r w:rsidRPr="00B61CBF">
        <w:rPr>
          <w:rFonts w:ascii="Arial" w:hAnsi="Arial" w:cs="Arial"/>
          <w:color w:val="000000" w:themeColor="text1"/>
          <w:lang w:val="ro-RO"/>
        </w:rPr>
        <w:t>(1) Orice comunicare, solicitare, informare, notificare şi altele asemenea necesare îndeplinirii obligațiilor prevăzute de prezenta ordonanță de către autoritățile finanțatoare, solicitanți sau beneficiari se face în scris.</w:t>
      </w:r>
      <w:r w:rsidR="004E676B" w:rsidRPr="00B61CBF">
        <w:rPr>
          <w:rFonts w:ascii="Arial" w:hAnsi="Arial" w:cs="Arial"/>
          <w:color w:val="000000" w:themeColor="text1"/>
          <w:lang w:val="ro-RO"/>
        </w:rPr>
        <w:t>"</w:t>
      </w:r>
    </w:p>
    <w:p w14:paraId="7A87E464" w14:textId="77777777" w:rsidR="0085674F" w:rsidRPr="00B61CBF" w:rsidRDefault="0085674F" w:rsidP="0085674F">
      <w:pPr>
        <w:jc w:val="both"/>
        <w:rPr>
          <w:rFonts w:ascii="Arial" w:hAnsi="Arial" w:cs="Arial"/>
          <w:color w:val="000000" w:themeColor="text1"/>
          <w:lang w:val="ro-RO"/>
        </w:rPr>
      </w:pPr>
    </w:p>
    <w:p w14:paraId="4A51D361" w14:textId="77777777" w:rsidR="00BF3947" w:rsidRPr="00B61CBF" w:rsidRDefault="00BF3947" w:rsidP="00BF3947">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 xml:space="preserve">20. </w:t>
      </w:r>
      <w:r w:rsidRPr="00B61CBF">
        <w:rPr>
          <w:rStyle w:val="tpa1"/>
          <w:rFonts w:ascii="Arial" w:hAnsi="Arial" w:cs="Arial"/>
          <w:b/>
          <w:color w:val="000000" w:themeColor="text1"/>
          <w:lang w:val="ro-RO"/>
        </w:rPr>
        <w:t xml:space="preserve">La articolul </w:t>
      </w:r>
      <w:r w:rsidR="0093029C" w:rsidRPr="00B61CBF">
        <w:rPr>
          <w:rStyle w:val="tpa1"/>
          <w:rFonts w:ascii="Arial" w:hAnsi="Arial" w:cs="Arial"/>
          <w:b/>
          <w:color w:val="000000" w:themeColor="text1"/>
          <w:lang w:val="ro-RO"/>
        </w:rPr>
        <w:t>17</w:t>
      </w:r>
      <w:r w:rsidRPr="00B61CBF">
        <w:rPr>
          <w:rStyle w:val="tpa1"/>
          <w:rFonts w:ascii="Arial" w:hAnsi="Arial" w:cs="Arial"/>
          <w:b/>
          <w:color w:val="000000" w:themeColor="text1"/>
          <w:lang w:val="ro-RO"/>
        </w:rPr>
        <w:t>, alin. (3), lit. b), se modifică și va avea următorul cuprins:</w:t>
      </w:r>
    </w:p>
    <w:p w14:paraId="4026FE3D" w14:textId="77777777" w:rsidR="0085674F" w:rsidRPr="00B61CBF" w:rsidRDefault="00BF3947" w:rsidP="00BF3947">
      <w:pPr>
        <w:jc w:val="both"/>
        <w:rPr>
          <w:rFonts w:ascii="Arial" w:hAnsi="Arial" w:cs="Arial"/>
          <w:color w:val="000000" w:themeColor="text1"/>
        </w:rPr>
      </w:pPr>
      <w:r w:rsidRPr="00B61CBF">
        <w:rPr>
          <w:rFonts w:ascii="Arial" w:hAnsi="Arial" w:cs="Arial"/>
          <w:color w:val="000000" w:themeColor="text1"/>
        </w:rPr>
        <w:t>"</w:t>
      </w:r>
      <w:r w:rsidR="0085674F" w:rsidRPr="00B61CBF">
        <w:rPr>
          <w:rFonts w:ascii="Arial" w:hAnsi="Arial" w:cs="Arial"/>
          <w:color w:val="000000" w:themeColor="text1"/>
        </w:rPr>
        <w:t xml:space="preserve">b) </w:t>
      </w:r>
      <w:proofErr w:type="gramStart"/>
      <w:r w:rsidR="0085674F" w:rsidRPr="00B61CBF">
        <w:rPr>
          <w:rFonts w:ascii="Arial" w:hAnsi="Arial" w:cs="Arial"/>
          <w:color w:val="000000" w:themeColor="text1"/>
        </w:rPr>
        <w:t>scrisoare</w:t>
      </w:r>
      <w:proofErr w:type="gramEnd"/>
      <w:r w:rsidR="0085674F" w:rsidRPr="00B61CBF">
        <w:rPr>
          <w:rFonts w:ascii="Arial" w:hAnsi="Arial" w:cs="Arial"/>
          <w:color w:val="000000" w:themeColor="text1"/>
        </w:rPr>
        <w:t xml:space="preserve"> în format fizic;"</w:t>
      </w:r>
    </w:p>
    <w:p w14:paraId="32F4475F" w14:textId="77777777" w:rsidR="0016230E" w:rsidRPr="00B61CBF" w:rsidRDefault="0016230E" w:rsidP="006A5D52">
      <w:pPr>
        <w:jc w:val="both"/>
        <w:rPr>
          <w:rStyle w:val="tpa1"/>
          <w:rFonts w:ascii="Arial" w:hAnsi="Arial" w:cs="Arial"/>
          <w:b/>
          <w:color w:val="000000" w:themeColor="text1"/>
          <w:lang w:val="ro-RO"/>
        </w:rPr>
      </w:pPr>
    </w:p>
    <w:p w14:paraId="6062DFDA" w14:textId="77777777" w:rsidR="00F02C33" w:rsidRPr="00B61CBF" w:rsidRDefault="00CD4C9A" w:rsidP="00F02C33">
      <w:pPr>
        <w:jc w:val="both"/>
        <w:rPr>
          <w:rStyle w:val="tpa1"/>
          <w:rFonts w:ascii="Arial" w:hAnsi="Arial" w:cs="Arial"/>
          <w:b/>
          <w:color w:val="000000" w:themeColor="text1"/>
          <w:lang w:val="ro-RO"/>
        </w:rPr>
      </w:pPr>
      <w:r w:rsidRPr="00B61CBF">
        <w:rPr>
          <w:rStyle w:val="tpa1"/>
          <w:rFonts w:ascii="Arial" w:hAnsi="Arial" w:cs="Arial"/>
          <w:b/>
          <w:color w:val="000000" w:themeColor="text1"/>
          <w:lang w:val="ro-RO"/>
        </w:rPr>
        <w:t>2</w:t>
      </w:r>
      <w:r w:rsidR="00BF3947" w:rsidRPr="00B61CBF">
        <w:rPr>
          <w:rStyle w:val="tpa1"/>
          <w:rFonts w:ascii="Arial" w:hAnsi="Arial" w:cs="Arial"/>
          <w:b/>
          <w:color w:val="000000" w:themeColor="text1"/>
          <w:lang w:val="ro-RO"/>
        </w:rPr>
        <w:t>1</w:t>
      </w:r>
      <w:r w:rsidRPr="00B61CBF">
        <w:rPr>
          <w:rStyle w:val="tpa1"/>
          <w:rFonts w:ascii="Arial" w:hAnsi="Arial" w:cs="Arial"/>
          <w:b/>
          <w:color w:val="000000" w:themeColor="text1"/>
          <w:lang w:val="ro-RO"/>
        </w:rPr>
        <w:t xml:space="preserve">. </w:t>
      </w:r>
      <w:r w:rsidR="0085674F" w:rsidRPr="00B61CBF">
        <w:rPr>
          <w:rStyle w:val="tpa1"/>
          <w:rFonts w:ascii="Arial" w:hAnsi="Arial" w:cs="Arial"/>
          <w:b/>
          <w:color w:val="000000" w:themeColor="text1"/>
          <w:lang w:val="ro-RO"/>
        </w:rPr>
        <w:t>Alineatul (4) al a</w:t>
      </w:r>
      <w:r w:rsidR="00F02C33" w:rsidRPr="00B61CBF">
        <w:rPr>
          <w:rStyle w:val="tpa1"/>
          <w:rFonts w:ascii="Arial" w:hAnsi="Arial" w:cs="Arial"/>
          <w:b/>
          <w:color w:val="000000" w:themeColor="text1"/>
          <w:lang w:val="ro-RO"/>
        </w:rPr>
        <w:t>rticolul</w:t>
      </w:r>
      <w:r w:rsidR="0085674F" w:rsidRPr="00B61CBF">
        <w:rPr>
          <w:rStyle w:val="tpa1"/>
          <w:rFonts w:ascii="Arial" w:hAnsi="Arial" w:cs="Arial"/>
          <w:b/>
          <w:color w:val="000000" w:themeColor="text1"/>
          <w:lang w:val="ro-RO"/>
        </w:rPr>
        <w:t>ui</w:t>
      </w:r>
      <w:r w:rsidR="00F02C33" w:rsidRPr="00B61CBF">
        <w:rPr>
          <w:rStyle w:val="tpa1"/>
          <w:rFonts w:ascii="Arial" w:hAnsi="Arial" w:cs="Arial"/>
          <w:b/>
          <w:color w:val="000000" w:themeColor="text1"/>
          <w:lang w:val="ro-RO"/>
        </w:rPr>
        <w:t xml:space="preserve"> 17 se </w:t>
      </w:r>
      <w:r w:rsidR="0085674F" w:rsidRPr="00B61CBF">
        <w:rPr>
          <w:rStyle w:val="tpa1"/>
          <w:rFonts w:ascii="Arial" w:hAnsi="Arial" w:cs="Arial"/>
          <w:b/>
          <w:color w:val="000000" w:themeColor="text1"/>
          <w:lang w:val="ro-RO"/>
        </w:rPr>
        <w:t>abrogă.</w:t>
      </w:r>
    </w:p>
    <w:p w14:paraId="4C328DF4" w14:textId="77777777" w:rsidR="00843A77" w:rsidRPr="00B61CBF" w:rsidRDefault="00843A77" w:rsidP="0016230E">
      <w:pPr>
        <w:jc w:val="both"/>
        <w:rPr>
          <w:rStyle w:val="tpa1"/>
          <w:rFonts w:ascii="Arial" w:hAnsi="Arial" w:cs="Arial"/>
          <w:b/>
          <w:color w:val="000000" w:themeColor="text1"/>
          <w:lang w:val="fr-FR"/>
        </w:rPr>
      </w:pPr>
    </w:p>
    <w:p w14:paraId="4A7CA8B9" w14:textId="77777777" w:rsidR="0093029C" w:rsidRPr="00B61CBF" w:rsidRDefault="00843A77" w:rsidP="0093029C">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2</w:t>
      </w:r>
      <w:r w:rsidR="00BF3947" w:rsidRPr="00B61CBF">
        <w:rPr>
          <w:rStyle w:val="tpa1"/>
          <w:rFonts w:ascii="Arial" w:hAnsi="Arial" w:cs="Arial"/>
          <w:b/>
          <w:color w:val="000000" w:themeColor="text1"/>
          <w:lang w:val="fr-FR"/>
        </w:rPr>
        <w:t>2</w:t>
      </w:r>
      <w:r w:rsidRPr="00B61CBF">
        <w:rPr>
          <w:rStyle w:val="tpa1"/>
          <w:rFonts w:ascii="Arial" w:hAnsi="Arial" w:cs="Arial"/>
          <w:b/>
          <w:color w:val="000000" w:themeColor="text1"/>
          <w:lang w:val="fr-FR"/>
        </w:rPr>
        <w:t xml:space="preserve">. </w:t>
      </w:r>
      <w:r w:rsidR="0093029C" w:rsidRPr="00B61CBF">
        <w:rPr>
          <w:rStyle w:val="tpa1"/>
          <w:rFonts w:ascii="Arial" w:hAnsi="Arial" w:cs="Arial"/>
          <w:b/>
          <w:color w:val="000000" w:themeColor="text1"/>
          <w:lang w:val="ro-RO"/>
        </w:rPr>
        <w:t>Alineatul (4) al articolului 18, se modifică și va avea următorul cuprins:</w:t>
      </w:r>
    </w:p>
    <w:p w14:paraId="2B61AE4E" w14:textId="77777777" w:rsidR="0093029C" w:rsidRPr="00B61CBF" w:rsidRDefault="0093029C" w:rsidP="0093029C">
      <w:pPr>
        <w:jc w:val="both"/>
        <w:rPr>
          <w:rStyle w:val="tpa1"/>
          <w:rFonts w:ascii="Arial" w:hAnsi="Arial" w:cs="Arial"/>
          <w:color w:val="000000" w:themeColor="text1"/>
          <w:lang w:val="fr-FR"/>
        </w:rPr>
      </w:pPr>
      <w:r w:rsidRPr="00B61CBF">
        <w:rPr>
          <w:rStyle w:val="tpa1"/>
          <w:rFonts w:ascii="Arial" w:hAnsi="Arial" w:cs="Arial"/>
          <w:color w:val="000000" w:themeColor="text1"/>
          <w:lang w:val="fr-FR"/>
        </w:rPr>
        <w:t>"</w:t>
      </w:r>
      <w:r w:rsidRPr="00B61CBF">
        <w:rPr>
          <w:rFonts w:ascii="Arial" w:hAnsi="Arial" w:cs="Arial"/>
          <w:bCs/>
          <w:iCs/>
          <w:color w:val="000000" w:themeColor="text1"/>
          <w:lang w:val="fr-FR" w:eastAsia="ro-RO"/>
        </w:rPr>
        <w:t>(4) Sediul Administraţiei este în municipiul Bucureşti, Str. Barbu Delavrancea, nr. 57, sector 1.</w:t>
      </w:r>
      <w:r w:rsidRPr="00B61CBF">
        <w:rPr>
          <w:rStyle w:val="tpa1"/>
          <w:rFonts w:ascii="Arial" w:hAnsi="Arial" w:cs="Arial"/>
          <w:color w:val="000000" w:themeColor="text1"/>
          <w:lang w:val="fr-FR"/>
        </w:rPr>
        <w:t>"</w:t>
      </w:r>
    </w:p>
    <w:p w14:paraId="5D68ABCB" w14:textId="77777777" w:rsidR="0093029C" w:rsidRPr="00B61CBF" w:rsidRDefault="0093029C" w:rsidP="00C52E89">
      <w:pPr>
        <w:jc w:val="both"/>
        <w:rPr>
          <w:rStyle w:val="tpa1"/>
          <w:rFonts w:ascii="Arial" w:hAnsi="Arial" w:cs="Arial"/>
          <w:b/>
          <w:color w:val="000000" w:themeColor="text1"/>
          <w:lang w:val="fr-FR"/>
        </w:rPr>
      </w:pPr>
    </w:p>
    <w:p w14:paraId="13937333" w14:textId="77777777" w:rsidR="0093029C" w:rsidRPr="00B61CBF" w:rsidRDefault="0093029C" w:rsidP="0093029C">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 xml:space="preserve">23. </w:t>
      </w:r>
      <w:r w:rsidRPr="00B61CBF">
        <w:rPr>
          <w:rStyle w:val="tpa1"/>
          <w:rFonts w:ascii="Arial" w:hAnsi="Arial" w:cs="Arial"/>
          <w:b/>
          <w:color w:val="000000" w:themeColor="text1"/>
          <w:lang w:val="ro-RO"/>
        </w:rPr>
        <w:t>Alineatele (2)</w:t>
      </w:r>
      <w:r w:rsidR="00BA36AF" w:rsidRPr="00B61CBF">
        <w:rPr>
          <w:rStyle w:val="tpa1"/>
          <w:rFonts w:ascii="Arial" w:hAnsi="Arial" w:cs="Arial"/>
          <w:b/>
          <w:color w:val="000000" w:themeColor="text1"/>
          <w:lang w:val="ro-RO"/>
        </w:rPr>
        <w:t>, (3)</w:t>
      </w:r>
      <w:r w:rsidRPr="00B61CBF">
        <w:rPr>
          <w:rStyle w:val="tpa1"/>
          <w:rFonts w:ascii="Arial" w:hAnsi="Arial" w:cs="Arial"/>
          <w:b/>
          <w:color w:val="000000" w:themeColor="text1"/>
          <w:lang w:val="ro-RO"/>
        </w:rPr>
        <w:t xml:space="preserve"> și (5) ale articolului 20, se modifică și vor avea următorul cuprins:</w:t>
      </w:r>
    </w:p>
    <w:p w14:paraId="1AB726F3" w14:textId="77777777" w:rsidR="0093029C" w:rsidRPr="00B61CBF" w:rsidRDefault="0085674F" w:rsidP="0093029C">
      <w:pPr>
        <w:jc w:val="both"/>
        <w:rPr>
          <w:rFonts w:ascii="Arial" w:hAnsi="Arial" w:cs="Arial"/>
          <w:color w:val="000000" w:themeColor="text1"/>
          <w:lang w:val="ro-RO"/>
        </w:rPr>
      </w:pPr>
      <w:r w:rsidRPr="00B61CBF">
        <w:rPr>
          <w:rStyle w:val="tpa1"/>
          <w:rFonts w:ascii="Arial" w:hAnsi="Arial" w:cs="Arial"/>
          <w:color w:val="000000" w:themeColor="text1"/>
          <w:lang w:val="fr-FR"/>
        </w:rPr>
        <w:t>"</w:t>
      </w:r>
      <w:r w:rsidR="0093029C" w:rsidRPr="00B61CBF">
        <w:rPr>
          <w:rFonts w:ascii="Arial" w:hAnsi="Arial" w:cs="Arial"/>
          <w:color w:val="000000" w:themeColor="text1"/>
          <w:lang w:val="ro-RO"/>
        </w:rPr>
        <w:t>(2) Consiliul Administraţiei are următoarele atribuţii principale:</w:t>
      </w:r>
    </w:p>
    <w:p w14:paraId="7F5DED53" w14:textId="77777777" w:rsidR="0093029C" w:rsidRPr="00B61CBF" w:rsidRDefault="0093029C" w:rsidP="0093029C">
      <w:pPr>
        <w:jc w:val="both"/>
        <w:rPr>
          <w:rFonts w:ascii="Arial" w:hAnsi="Arial" w:cs="Arial"/>
          <w:color w:val="000000" w:themeColor="text1"/>
          <w:lang w:val="ro-RO"/>
        </w:rPr>
      </w:pPr>
      <w:r w:rsidRPr="00B61CBF">
        <w:rPr>
          <w:rFonts w:ascii="Arial" w:hAnsi="Arial" w:cs="Arial"/>
          <w:color w:val="000000" w:themeColor="text1"/>
          <w:lang w:val="ro-RO"/>
        </w:rPr>
        <w:t>a) aprobă prioritățile de finanţare ale Fondului Cultural Naţional;</w:t>
      </w:r>
    </w:p>
    <w:p w14:paraId="51667A12" w14:textId="77777777" w:rsidR="0093029C" w:rsidRPr="00B61CBF" w:rsidRDefault="0093029C" w:rsidP="0093029C">
      <w:pPr>
        <w:jc w:val="both"/>
        <w:rPr>
          <w:rFonts w:ascii="Arial" w:hAnsi="Arial" w:cs="Arial"/>
          <w:color w:val="000000" w:themeColor="text1"/>
          <w:lang w:val="ro-RO"/>
        </w:rPr>
      </w:pPr>
      <w:r w:rsidRPr="00B61CBF">
        <w:rPr>
          <w:rFonts w:ascii="Arial" w:hAnsi="Arial" w:cs="Arial"/>
          <w:color w:val="000000" w:themeColor="text1"/>
          <w:lang w:val="ro-RO"/>
        </w:rPr>
        <w:t>b) desemnează membrii comisiilor de selecţie a cererilor de finanțare și membrii comisiilor de soluționare a contestațiilor;</w:t>
      </w:r>
    </w:p>
    <w:p w14:paraId="6365D430" w14:textId="77777777" w:rsidR="0093029C" w:rsidRPr="00B61CBF" w:rsidRDefault="0093029C" w:rsidP="0093029C">
      <w:pPr>
        <w:jc w:val="both"/>
        <w:rPr>
          <w:rFonts w:ascii="Arial" w:hAnsi="Arial" w:cs="Arial"/>
          <w:color w:val="000000" w:themeColor="text1"/>
          <w:lang w:val="ro-RO"/>
        </w:rPr>
      </w:pPr>
      <w:r w:rsidRPr="00B61CBF">
        <w:rPr>
          <w:rFonts w:ascii="Arial" w:hAnsi="Arial" w:cs="Arial"/>
          <w:color w:val="000000" w:themeColor="text1"/>
          <w:lang w:val="ro-RO"/>
        </w:rPr>
        <w:t>c) aprobă Ghidurile solicitantului.</w:t>
      </w:r>
    </w:p>
    <w:p w14:paraId="548A127F" w14:textId="77777777" w:rsidR="00BA36AF" w:rsidRPr="00B61CBF" w:rsidRDefault="00BA36AF" w:rsidP="0093029C">
      <w:pPr>
        <w:jc w:val="both"/>
        <w:rPr>
          <w:rFonts w:ascii="Arial" w:hAnsi="Arial" w:cs="Arial"/>
          <w:color w:val="000000" w:themeColor="text1"/>
          <w:lang w:val="ro-RO"/>
        </w:rPr>
      </w:pPr>
    </w:p>
    <w:p w14:paraId="4FF482E7" w14:textId="77777777" w:rsidR="00BA36AF" w:rsidRPr="00B61CBF" w:rsidRDefault="00BA36AF" w:rsidP="0093029C">
      <w:pPr>
        <w:jc w:val="both"/>
        <w:rPr>
          <w:rFonts w:ascii="Arial" w:hAnsi="Arial" w:cs="Arial"/>
          <w:color w:val="000000" w:themeColor="text1"/>
          <w:lang w:val="ro-RO"/>
        </w:rPr>
      </w:pPr>
      <w:r w:rsidRPr="00B61CBF">
        <w:rPr>
          <w:rFonts w:ascii="Arial" w:hAnsi="Arial" w:cs="Arial"/>
          <w:color w:val="000000" w:themeColor="text1"/>
          <w:lang w:val="ro-RO"/>
        </w:rPr>
        <w:t>(3) Membrii consiliului sunt numiţi pe o perioadă de 2 ani, prin ordin al ministrului culturii, şi sunt remuneraţi pentru activitatea depusă, în condiţiile legii.</w:t>
      </w:r>
    </w:p>
    <w:p w14:paraId="724EBFEA" w14:textId="77777777" w:rsidR="00BA36AF" w:rsidRPr="00B61CBF" w:rsidRDefault="00BA36AF" w:rsidP="0093029C">
      <w:pPr>
        <w:jc w:val="both"/>
        <w:rPr>
          <w:rFonts w:ascii="Arial" w:hAnsi="Arial" w:cs="Arial"/>
          <w:color w:val="000000" w:themeColor="text1"/>
          <w:lang w:val="ro-RO"/>
        </w:rPr>
      </w:pPr>
    </w:p>
    <w:p w14:paraId="522578B4" w14:textId="77777777" w:rsidR="0093029C" w:rsidRPr="00B61CBF" w:rsidRDefault="0093029C" w:rsidP="0093029C">
      <w:pPr>
        <w:jc w:val="both"/>
        <w:rPr>
          <w:rFonts w:ascii="Arial" w:hAnsi="Arial" w:cs="Arial"/>
          <w:color w:val="000000" w:themeColor="text1"/>
          <w:lang w:val="ro-RO"/>
        </w:rPr>
      </w:pPr>
      <w:r w:rsidRPr="00B61CBF">
        <w:rPr>
          <w:rFonts w:ascii="Arial" w:hAnsi="Arial" w:cs="Arial"/>
          <w:color w:val="000000" w:themeColor="text1"/>
          <w:lang w:val="ro-RO"/>
        </w:rPr>
        <w:t>(...)</w:t>
      </w:r>
    </w:p>
    <w:p w14:paraId="0294859C" w14:textId="77777777" w:rsidR="00BA36AF" w:rsidRPr="00B61CBF" w:rsidRDefault="00BA36AF" w:rsidP="0093029C">
      <w:pPr>
        <w:jc w:val="both"/>
        <w:rPr>
          <w:rFonts w:ascii="Arial" w:hAnsi="Arial" w:cs="Arial"/>
          <w:color w:val="000000" w:themeColor="text1"/>
          <w:lang w:val="ro-RO"/>
        </w:rPr>
      </w:pPr>
    </w:p>
    <w:p w14:paraId="16D65A96" w14:textId="77777777" w:rsidR="00843A77" w:rsidRPr="00B61CBF" w:rsidRDefault="0093029C" w:rsidP="0093029C">
      <w:pPr>
        <w:jc w:val="both"/>
        <w:rPr>
          <w:rStyle w:val="tpa1"/>
          <w:rFonts w:ascii="Arial" w:hAnsi="Arial" w:cs="Arial"/>
          <w:color w:val="000000" w:themeColor="text1"/>
          <w:lang w:val="fr-FR"/>
        </w:rPr>
      </w:pPr>
      <w:r w:rsidRPr="00B61CBF">
        <w:rPr>
          <w:rFonts w:ascii="Arial" w:hAnsi="Arial" w:cs="Arial"/>
          <w:color w:val="000000" w:themeColor="text1"/>
          <w:lang w:val="ro-RO"/>
        </w:rPr>
        <w:lastRenderedPageBreak/>
        <w:t>(5) Membrilor consiliului li se pot deconta cheltuielile de cazare şi transport sub formă de sume forfetare în valoare maximă stabilită de autoritatea finanțatoare.</w:t>
      </w:r>
      <w:r w:rsidR="0085674F" w:rsidRPr="00B61CBF">
        <w:rPr>
          <w:rStyle w:val="tpa1"/>
          <w:rFonts w:ascii="Arial" w:hAnsi="Arial" w:cs="Arial"/>
          <w:color w:val="000000" w:themeColor="text1"/>
          <w:lang w:val="fr-FR"/>
        </w:rPr>
        <w:t>"</w:t>
      </w:r>
    </w:p>
    <w:p w14:paraId="385DE6B7" w14:textId="77777777" w:rsidR="0085674F" w:rsidRPr="00B61CBF" w:rsidRDefault="0085674F" w:rsidP="00152083">
      <w:pPr>
        <w:jc w:val="both"/>
        <w:rPr>
          <w:rStyle w:val="tpa1"/>
          <w:rFonts w:ascii="Arial" w:hAnsi="Arial" w:cs="Arial"/>
          <w:color w:val="000000" w:themeColor="text1"/>
          <w:lang w:val="fr-FR"/>
        </w:rPr>
      </w:pPr>
    </w:p>
    <w:p w14:paraId="0568CA22" w14:textId="77777777" w:rsidR="00E9117E" w:rsidRPr="00B61CBF" w:rsidRDefault="00490521" w:rsidP="00E9117E">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2</w:t>
      </w:r>
      <w:r w:rsidR="00BA36AF" w:rsidRPr="00B61CBF">
        <w:rPr>
          <w:rStyle w:val="tpa1"/>
          <w:rFonts w:ascii="Arial" w:hAnsi="Arial" w:cs="Arial"/>
          <w:b/>
          <w:color w:val="000000" w:themeColor="text1"/>
          <w:lang w:val="fr-FR"/>
        </w:rPr>
        <w:t>4</w:t>
      </w:r>
      <w:r w:rsidRPr="00B61CBF">
        <w:rPr>
          <w:rStyle w:val="tpa1"/>
          <w:rFonts w:ascii="Arial" w:hAnsi="Arial" w:cs="Arial"/>
          <w:b/>
          <w:color w:val="000000" w:themeColor="text1"/>
          <w:lang w:val="fr-FR"/>
        </w:rPr>
        <w:t xml:space="preserve">. </w:t>
      </w:r>
      <w:r w:rsidR="00E9117E" w:rsidRPr="00B61CBF">
        <w:rPr>
          <w:rStyle w:val="tpa1"/>
          <w:rFonts w:ascii="Arial" w:hAnsi="Arial" w:cs="Arial"/>
          <w:b/>
          <w:color w:val="000000" w:themeColor="text1"/>
          <w:lang w:val="ro-RO"/>
        </w:rPr>
        <w:t>Articolul 21 se modifică și va avea următorul cuprins:</w:t>
      </w:r>
    </w:p>
    <w:p w14:paraId="201F310D" w14:textId="77777777" w:rsidR="00E9117E" w:rsidRPr="00B61CBF" w:rsidRDefault="00E9117E" w:rsidP="00E9117E">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lang w:val="ro-RO"/>
        </w:rPr>
        <w:t>"</w:t>
      </w:r>
      <w:r w:rsidRPr="00B61CBF">
        <w:rPr>
          <w:rFonts w:ascii="Arial" w:hAnsi="Arial" w:cs="Arial"/>
          <w:color w:val="000000" w:themeColor="text1"/>
          <w:lang w:val="ro-RO"/>
        </w:rPr>
        <w:t>Art. 21</w:t>
      </w:r>
    </w:p>
    <w:p w14:paraId="67A98A20"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(1) Fondul Cultural Național este un instrument economico-financiar destinat susţinerii şi realizării proiectelor şi programelor culturale, ale cărui venituri proprii provin din următoarele surse:</w:t>
      </w:r>
    </w:p>
    <w:p w14:paraId="6E24D59F"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a) o cotă de 5% din încasările operatorilor economici care realizează, în vederea comercializării, reproduceri, copii sau mulaje realizate, în condiţiile legii, după bunuri culturale mobile aflate în proprietate publică ori după monumente sau componente ale monumentelor istorice aflate în proprietate publică;</w:t>
      </w:r>
    </w:p>
    <w:p w14:paraId="16243976"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b) o cotă de 5% din încasările realizate de operatorii economici din vânzarea, prin licitaţie publică, a bunurilor culturale mobile, clasate, susceptibile de a fi clasate sau a bunurilor culturale comune, după caz;</w:t>
      </w:r>
    </w:p>
    <w:p w14:paraId="06BD31B9"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c) o cotă de 2% din încasările realizate de agenţiile imobiliare din intermedierea vânzării imobilelor monumente istorice;</w:t>
      </w:r>
    </w:p>
    <w:p w14:paraId="23292F1F"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d) o cotă de 20% din încasările obţinute din difuzarea, vânzarea sau închirierea fonogramelor ori videogramelor a căror vizionare nu este recomandată minorilor, potrivit legii;</w:t>
      </w:r>
    </w:p>
    <w:p w14:paraId="7E01727A"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e) o cotă de 3% din încasările realizate de operatorii economici din vânzarea calendarelor sau cărţilor poştale ilustrate, afişelor, posterelor şi imaginilor autocolante, altele decât cele prevăzute la lit. a);</w:t>
      </w:r>
    </w:p>
    <w:p w14:paraId="1891B7B2"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f) o cotă de 0,5% din cifra de afaceri realizată de operatorii economici din domeniul jocurilor de noroc, inclusiv pentru activitățile organizate în mediul online;</w:t>
      </w:r>
      <w:r w:rsidRPr="00B61CBF">
        <w:rPr>
          <w:rFonts w:ascii="Arial" w:hAnsi="Arial" w:cs="Arial"/>
          <w:iCs/>
          <w:color w:val="000000" w:themeColor="text1"/>
          <w:lang w:val="ro-RO"/>
        </w:rPr>
        <w:tab/>
      </w:r>
    </w:p>
    <w:p w14:paraId="2940E76E"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g) o cotă de 1% din încasările realizate de operatorii economici care organizează târguri și expoziții pentru care se percepe taxă de vizitare, cu excepţia muzeelor și galeriilor de artă;</w:t>
      </w:r>
    </w:p>
    <w:p w14:paraId="39FB308B"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h) o cotă de 2% din încasările realizate de operatorii economici din vânzarea produselor de artă populară;</w:t>
      </w:r>
    </w:p>
    <w:p w14:paraId="74820635"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i) o cotă de 2% din veniturile realizate de operatorii economici care îşi desfăşoară activitatea în incinta sau pe domeniul public aflat în zona de protecţie a monumentelor istorice proprietate publică şi/sau privată, în zone construite protejate, ansambluri sau situri urbane, dupa caz;</w:t>
      </w:r>
    </w:p>
    <w:p w14:paraId="3B35048F"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j) o cotă de 1% din încasările realizate de operatorii economici din organizarea de bâlciuri, parcuri de distracţii și alte activități recreative și distractive;</w:t>
      </w:r>
    </w:p>
    <w:p w14:paraId="7BFCAB9A"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k) o cotă de 1% din veniturile realizate de operatorii economici care îşi desfăşoară activitatea în domeniul impresariatului artistic;</w:t>
      </w:r>
    </w:p>
    <w:p w14:paraId="275021FE"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l) o cotă de 10% din încasările realizate prin furnizarea serviciilor vocale cu conţinut erotic de către operatorii economici din sistemul de telefonie care oferă servicii cu valoare adăugată;</w:t>
      </w:r>
    </w:p>
    <w:p w14:paraId="4834C83E"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m) cota prevăzută la art. 12 alin. (1</w:t>
      </w:r>
      <w:r w:rsidRPr="00B61CBF">
        <w:rPr>
          <w:rFonts w:ascii="Arial" w:hAnsi="Arial" w:cs="Arial"/>
          <w:iCs/>
          <w:color w:val="000000" w:themeColor="text1"/>
          <w:vertAlign w:val="superscript"/>
          <w:lang w:val="ro-RO"/>
        </w:rPr>
        <w:t>1</w:t>
      </w:r>
      <w:r w:rsidRPr="00B61CBF">
        <w:rPr>
          <w:rFonts w:ascii="Arial" w:hAnsi="Arial" w:cs="Arial"/>
          <w:iCs/>
          <w:color w:val="000000" w:themeColor="text1"/>
          <w:lang w:val="ro-RO"/>
        </w:rPr>
        <w:t>) din Ordonanţa Guvernului nr. 25/2006 privind întărirea capacităţii administrative a Oficiului Român pentru Drepturile de Autor, publicată în Monitorul Oficial al României, Partea I, nr. 84 din 30 ianuarie 2006, aprobată cu modificări şi completări prin Legea nr. 364/2006;</w:t>
      </w:r>
    </w:p>
    <w:p w14:paraId="2BF2CA7E"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n) cota prevăzută la art. 26 alin. (1</w:t>
      </w:r>
      <w:r w:rsidRPr="00B61CBF">
        <w:rPr>
          <w:rFonts w:ascii="Arial" w:hAnsi="Arial" w:cs="Arial"/>
          <w:iCs/>
          <w:color w:val="000000" w:themeColor="text1"/>
          <w:vertAlign w:val="superscript"/>
          <w:lang w:val="ro-RO"/>
        </w:rPr>
        <w:t>1</w:t>
      </w:r>
      <w:r w:rsidRPr="00B61CBF">
        <w:rPr>
          <w:rFonts w:ascii="Arial" w:hAnsi="Arial" w:cs="Arial"/>
          <w:iCs/>
          <w:color w:val="000000" w:themeColor="text1"/>
          <w:lang w:val="ro-RO"/>
        </w:rPr>
        <w:t>) din Ordonanţa Guvernului nr. 25/2006, aprobată cu modificări şi completări prin Legea nr. 364/2006;</w:t>
      </w:r>
    </w:p>
    <w:p w14:paraId="1C4F00B1"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o) o cotă de 3% din devizul general al investiţiilor autorizate să se realizeze de către operatorii economici pentru construcţiile amplasate în zona de protecţie a monumentelor istorice proprietate publică şi/sau privată, în zone construite protejate, ansambluri sau situri urbane, după caz;</w:t>
      </w:r>
    </w:p>
    <w:p w14:paraId="1DDA53A1"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p) fonduri obţinute în cadrul colaborării internaţionale;</w:t>
      </w:r>
    </w:p>
    <w:p w14:paraId="5BC70C59"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q) donaţii, legate sau alte liberalităţi;</w:t>
      </w:r>
    </w:p>
    <w:p w14:paraId="7E318965"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lastRenderedPageBreak/>
        <w:t>r) sponsorizări;</w:t>
      </w:r>
    </w:p>
    <w:p w14:paraId="4D70EA71"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s) dobânda aferentă disponibilităţilor aflate în bugetul Fondului Cultural Naţional;</w:t>
      </w:r>
    </w:p>
    <w:p w14:paraId="7FDEC98A"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t) alte venituri dobândite în condiţiile legii;</w:t>
      </w:r>
    </w:p>
    <w:p w14:paraId="20E6A0D4" w14:textId="77777777" w:rsidR="00E9117E" w:rsidRPr="00B61CBF" w:rsidRDefault="00E9117E" w:rsidP="00E9117E">
      <w:pPr>
        <w:jc w:val="both"/>
        <w:rPr>
          <w:rFonts w:ascii="Arial" w:hAnsi="Arial" w:cs="Arial"/>
          <w:iCs/>
          <w:color w:val="000000" w:themeColor="text1"/>
          <w:lang w:val="fr-FR"/>
        </w:rPr>
      </w:pPr>
      <w:r w:rsidRPr="00B61CBF">
        <w:rPr>
          <w:rFonts w:ascii="Arial" w:hAnsi="Arial" w:cs="Arial"/>
          <w:iCs/>
          <w:color w:val="000000" w:themeColor="text1"/>
          <w:lang w:val="ro-RO"/>
        </w:rPr>
        <w:t>u) o cotă de 2% din încasările Companiei Naţionale Loteria Română - S.A.</w:t>
      </w:r>
      <w:r w:rsidR="00771D0F" w:rsidRPr="00B61CBF">
        <w:rPr>
          <w:rFonts w:ascii="Arial" w:hAnsi="Arial" w:cs="Arial"/>
          <w:iCs/>
          <w:color w:val="000000" w:themeColor="text1"/>
          <w:lang w:val="fr-FR"/>
        </w:rPr>
        <w:t>"</w:t>
      </w:r>
    </w:p>
    <w:p w14:paraId="4AB4BBDB" w14:textId="77777777" w:rsidR="00E9117E" w:rsidRPr="00B61CBF" w:rsidRDefault="00E9117E" w:rsidP="00E9117E">
      <w:pPr>
        <w:jc w:val="both"/>
        <w:rPr>
          <w:rFonts w:ascii="Arial" w:hAnsi="Arial" w:cs="Arial"/>
          <w:iCs/>
          <w:color w:val="000000" w:themeColor="text1"/>
          <w:lang w:val="ro-RO"/>
        </w:rPr>
      </w:pPr>
    </w:p>
    <w:p w14:paraId="1297AE68"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(2) Cotele prevăzute la alin. (1) lit. a) - l) se aplică asupra încasărilor totale realizate din activităţile respective, din care s-a dedus T.V.A. aferentă, şi se adaugă la sumele care fac obiectul bazei de calcul.</w:t>
      </w:r>
    </w:p>
    <w:p w14:paraId="600A8A32" w14:textId="77777777" w:rsidR="002B503C" w:rsidRPr="00B61CBF" w:rsidRDefault="002B503C" w:rsidP="00E9117E">
      <w:pPr>
        <w:jc w:val="both"/>
        <w:rPr>
          <w:rFonts w:ascii="Arial" w:hAnsi="Arial" w:cs="Arial"/>
          <w:iCs/>
          <w:color w:val="000000" w:themeColor="text1"/>
          <w:lang w:val="ro-RO"/>
        </w:rPr>
      </w:pPr>
    </w:p>
    <w:p w14:paraId="0F6485C5" w14:textId="77777777" w:rsidR="00E9117E" w:rsidRPr="00B61CBF" w:rsidRDefault="00E9117E" w:rsidP="00E9117E">
      <w:pPr>
        <w:jc w:val="both"/>
        <w:rPr>
          <w:rFonts w:ascii="Arial" w:hAnsi="Arial" w:cs="Arial"/>
          <w:iCs/>
          <w:color w:val="000000" w:themeColor="text1"/>
          <w:lang w:val="ro-RO"/>
        </w:rPr>
      </w:pPr>
      <w:r w:rsidRPr="00B61CBF">
        <w:rPr>
          <w:rFonts w:ascii="Arial" w:hAnsi="Arial" w:cs="Arial"/>
          <w:iCs/>
          <w:color w:val="000000" w:themeColor="text1"/>
          <w:lang w:val="ro-RO"/>
        </w:rPr>
        <w:t>(3) Veniturile prevăzute la alin. (1) vor fi gestionate potrivit legii şi vor fi folosite pentru finanţarea nerambursabilă a proiectelor culturale, în conformitate cu dispoziţiile prezentei ordonanţe.</w:t>
      </w:r>
    </w:p>
    <w:p w14:paraId="1E6C95BC" w14:textId="77777777" w:rsidR="002B503C" w:rsidRPr="00B61CBF" w:rsidRDefault="002B503C" w:rsidP="00E9117E">
      <w:pPr>
        <w:jc w:val="both"/>
        <w:rPr>
          <w:rFonts w:ascii="Arial" w:hAnsi="Arial" w:cs="Arial"/>
          <w:iCs/>
          <w:color w:val="000000" w:themeColor="text1"/>
          <w:lang w:val="ro-RO"/>
        </w:rPr>
      </w:pPr>
    </w:p>
    <w:p w14:paraId="46B9057E" w14:textId="77777777" w:rsidR="00490521" w:rsidRPr="00B61CBF" w:rsidRDefault="00E9117E" w:rsidP="00E9117E">
      <w:pPr>
        <w:jc w:val="both"/>
        <w:rPr>
          <w:rStyle w:val="tpa1"/>
          <w:rFonts w:ascii="Arial" w:hAnsi="Arial" w:cs="Arial"/>
          <w:color w:val="000000" w:themeColor="text1"/>
          <w:lang w:val="ro-RO"/>
        </w:rPr>
      </w:pPr>
      <w:r w:rsidRPr="00B61CBF">
        <w:rPr>
          <w:rFonts w:ascii="Arial" w:hAnsi="Arial" w:cs="Arial"/>
          <w:iCs/>
          <w:color w:val="000000" w:themeColor="text1"/>
          <w:lang w:val="ro-RO"/>
        </w:rPr>
        <w:t>(4) Din veniturile prevăzute la alin. (1), Administrația poate utiliza, în baza bugetului de venituri și cheltuieli, aprobat și monitorizat anual de către ordonatorul principal de credite, un cuantum de cel mult 1% pentru cheltuieli proprii generate de administrarea Fondului, acordarea și monitorizarea finanțărilor nerambursabile.</w:t>
      </w:r>
      <w:r w:rsidRPr="00B61CBF">
        <w:rPr>
          <w:rStyle w:val="tpa1"/>
          <w:rFonts w:ascii="Arial" w:hAnsi="Arial" w:cs="Arial"/>
          <w:color w:val="000000" w:themeColor="text1"/>
          <w:lang w:val="ro-RO"/>
        </w:rPr>
        <w:t>"</w:t>
      </w:r>
    </w:p>
    <w:p w14:paraId="43149574" w14:textId="77777777" w:rsidR="00490521" w:rsidRPr="00B61CBF" w:rsidRDefault="00490521" w:rsidP="00152083">
      <w:pPr>
        <w:jc w:val="both"/>
        <w:rPr>
          <w:rStyle w:val="tpa1"/>
          <w:rFonts w:ascii="Arial" w:hAnsi="Arial" w:cs="Arial"/>
          <w:color w:val="000000" w:themeColor="text1"/>
          <w:lang w:val="ro-RO"/>
        </w:rPr>
      </w:pPr>
    </w:p>
    <w:p w14:paraId="07B66573" w14:textId="77777777" w:rsidR="002B503C" w:rsidRPr="00B61CBF" w:rsidRDefault="002F0A2B" w:rsidP="002B503C">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2</w:t>
      </w:r>
      <w:r w:rsidR="00BA36AF" w:rsidRPr="00B61CBF">
        <w:rPr>
          <w:rStyle w:val="tpa1"/>
          <w:rFonts w:ascii="Arial" w:hAnsi="Arial" w:cs="Arial"/>
          <w:b/>
          <w:color w:val="000000" w:themeColor="text1"/>
          <w:lang w:val="fr-FR"/>
        </w:rPr>
        <w:t>5</w:t>
      </w:r>
      <w:r w:rsidRPr="00B61CBF">
        <w:rPr>
          <w:rStyle w:val="tpa1"/>
          <w:rFonts w:ascii="Arial" w:hAnsi="Arial" w:cs="Arial"/>
          <w:b/>
          <w:color w:val="000000" w:themeColor="text1"/>
          <w:lang w:val="fr-FR"/>
        </w:rPr>
        <w:t xml:space="preserve">. </w:t>
      </w:r>
      <w:r w:rsidR="002B503C" w:rsidRPr="00B61CBF">
        <w:rPr>
          <w:rStyle w:val="tpa1"/>
          <w:rFonts w:ascii="Arial" w:hAnsi="Arial" w:cs="Arial"/>
          <w:b/>
          <w:color w:val="000000" w:themeColor="text1"/>
          <w:lang w:val="ro-RO"/>
        </w:rPr>
        <w:t>Alineat</w:t>
      </w:r>
      <w:r w:rsidR="00CE4E5E" w:rsidRPr="00B61CBF">
        <w:rPr>
          <w:rStyle w:val="tpa1"/>
          <w:rFonts w:ascii="Arial" w:hAnsi="Arial" w:cs="Arial"/>
          <w:b/>
          <w:color w:val="000000" w:themeColor="text1"/>
          <w:lang w:val="ro-RO"/>
        </w:rPr>
        <w:t>u</w:t>
      </w:r>
      <w:r w:rsidR="002B503C" w:rsidRPr="00B61CBF">
        <w:rPr>
          <w:rStyle w:val="tpa1"/>
          <w:rFonts w:ascii="Arial" w:hAnsi="Arial" w:cs="Arial"/>
          <w:b/>
          <w:color w:val="000000" w:themeColor="text1"/>
          <w:lang w:val="ro-RO"/>
        </w:rPr>
        <w:t>l (4) al articolului 22, se modifică și v</w:t>
      </w:r>
      <w:r w:rsidR="00CE4E5E" w:rsidRPr="00B61CBF">
        <w:rPr>
          <w:rStyle w:val="tpa1"/>
          <w:rFonts w:ascii="Arial" w:hAnsi="Arial" w:cs="Arial"/>
          <w:b/>
          <w:color w:val="000000" w:themeColor="text1"/>
          <w:lang w:val="ro-RO"/>
        </w:rPr>
        <w:t>a</w:t>
      </w:r>
      <w:r w:rsidR="002B503C" w:rsidRPr="00B61CBF">
        <w:rPr>
          <w:rStyle w:val="tpa1"/>
          <w:rFonts w:ascii="Arial" w:hAnsi="Arial" w:cs="Arial"/>
          <w:b/>
          <w:color w:val="000000" w:themeColor="text1"/>
          <w:lang w:val="ro-RO"/>
        </w:rPr>
        <w:t xml:space="preserve"> avea următorul cuprins:</w:t>
      </w:r>
    </w:p>
    <w:p w14:paraId="7B5EAC3D" w14:textId="77777777" w:rsidR="002B503C" w:rsidRPr="00B61CBF" w:rsidRDefault="002B503C" w:rsidP="002B503C">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lang w:val="fr-FR"/>
        </w:rPr>
        <w:t>"</w:t>
      </w:r>
      <w:r w:rsidRPr="00B61CBF">
        <w:rPr>
          <w:rFonts w:ascii="Arial" w:hAnsi="Arial" w:cs="Arial"/>
          <w:color w:val="000000" w:themeColor="text1"/>
          <w:lang w:val="ro-RO"/>
        </w:rPr>
        <w:t>(4) Declaraţia lunară privind obligaţia de plată la Fondul Cultural Naţional şi ordinul de plată al contribuţiei vor conţine la explicaţii şi codul obligaţiei de plată, cod ce va fi utilizat şi de administraţiile fiscale pentru fişa plătitorului.</w:t>
      </w:r>
      <w:r w:rsidR="00EC67E2" w:rsidRPr="00B61CBF">
        <w:rPr>
          <w:rFonts w:ascii="Arial" w:hAnsi="Arial" w:cs="Arial"/>
          <w:color w:val="000000" w:themeColor="text1"/>
          <w:lang w:val="fr-FR"/>
        </w:rPr>
        <w:t>"</w:t>
      </w:r>
    </w:p>
    <w:p w14:paraId="7A029A97" w14:textId="77777777" w:rsidR="002B503C" w:rsidRPr="00B61CBF" w:rsidRDefault="002B503C" w:rsidP="002B503C">
      <w:pPr>
        <w:autoSpaceDE w:val="0"/>
        <w:autoSpaceDN w:val="0"/>
        <w:adjustRightInd w:val="0"/>
        <w:jc w:val="both"/>
        <w:rPr>
          <w:rFonts w:ascii="Arial" w:hAnsi="Arial" w:cs="Arial"/>
          <w:color w:val="000000" w:themeColor="text1"/>
          <w:lang w:val="ro-RO"/>
        </w:rPr>
      </w:pPr>
    </w:p>
    <w:p w14:paraId="50F18B90" w14:textId="77777777" w:rsidR="00CE4E5E" w:rsidRPr="00B61CBF" w:rsidRDefault="00CE4E5E" w:rsidP="002B503C">
      <w:pPr>
        <w:autoSpaceDE w:val="0"/>
        <w:autoSpaceDN w:val="0"/>
        <w:adjustRightInd w:val="0"/>
        <w:jc w:val="both"/>
        <w:rPr>
          <w:rFonts w:ascii="Arial" w:hAnsi="Arial" w:cs="Arial"/>
          <w:color w:val="000000" w:themeColor="text1"/>
          <w:lang w:val="fr-FR"/>
        </w:rPr>
      </w:pPr>
      <w:r w:rsidRPr="00B61CBF">
        <w:rPr>
          <w:rStyle w:val="tpa1"/>
          <w:rFonts w:ascii="Arial" w:hAnsi="Arial" w:cs="Arial"/>
          <w:b/>
          <w:color w:val="000000" w:themeColor="text1"/>
          <w:lang w:val="fr-FR"/>
        </w:rPr>
        <w:t>2</w:t>
      </w:r>
      <w:r w:rsidR="00BA36AF" w:rsidRPr="00B61CBF">
        <w:rPr>
          <w:rStyle w:val="tpa1"/>
          <w:rFonts w:ascii="Arial" w:hAnsi="Arial" w:cs="Arial"/>
          <w:b/>
          <w:color w:val="000000" w:themeColor="text1"/>
          <w:lang w:val="fr-FR"/>
        </w:rPr>
        <w:t>6</w:t>
      </w:r>
      <w:r w:rsidRPr="00B61CBF">
        <w:rPr>
          <w:rStyle w:val="tpa1"/>
          <w:rFonts w:ascii="Arial" w:hAnsi="Arial" w:cs="Arial"/>
          <w:b/>
          <w:color w:val="000000" w:themeColor="text1"/>
          <w:lang w:val="fr-FR"/>
        </w:rPr>
        <w:t xml:space="preserve">. După alineatul </w:t>
      </w:r>
      <w:r w:rsidRPr="00B61CBF">
        <w:rPr>
          <w:rStyle w:val="tpa1"/>
          <w:rFonts w:ascii="Arial" w:hAnsi="Arial" w:cs="Arial"/>
          <w:b/>
          <w:color w:val="000000" w:themeColor="text1"/>
          <w:lang w:val="ro-RO"/>
        </w:rPr>
        <w:t>(4) al articolului 22, se introduce un alineat nou, alineatul (5) cu următorul cuprins</w:t>
      </w:r>
      <w:r w:rsidRPr="00B61CBF">
        <w:rPr>
          <w:rStyle w:val="tpa1"/>
          <w:rFonts w:ascii="Arial" w:hAnsi="Arial" w:cs="Arial"/>
          <w:b/>
          <w:color w:val="000000" w:themeColor="text1"/>
          <w:lang w:val="fr-FR"/>
        </w:rPr>
        <w:t>:</w:t>
      </w:r>
    </w:p>
    <w:p w14:paraId="5D840521" w14:textId="77777777" w:rsidR="002B503C" w:rsidRPr="00B61CBF" w:rsidRDefault="00EC67E2" w:rsidP="002B503C">
      <w:pPr>
        <w:autoSpaceDE w:val="0"/>
        <w:autoSpaceDN w:val="0"/>
        <w:adjustRightInd w:val="0"/>
        <w:jc w:val="both"/>
        <w:rPr>
          <w:rStyle w:val="tpa1"/>
          <w:rFonts w:ascii="Arial" w:hAnsi="Arial" w:cs="Arial"/>
          <w:color w:val="000000" w:themeColor="text1"/>
        </w:rPr>
      </w:pPr>
      <w:proofErr w:type="gramStart"/>
      <w:r w:rsidRPr="00B61CBF">
        <w:rPr>
          <w:rFonts w:ascii="Arial" w:hAnsi="Arial" w:cs="Arial"/>
          <w:color w:val="000000" w:themeColor="text1"/>
        </w:rPr>
        <w:t>"</w:t>
      </w:r>
      <w:r w:rsidRPr="00B61CBF">
        <w:rPr>
          <w:rFonts w:ascii="Arial" w:hAnsi="Arial" w:cs="Arial"/>
          <w:color w:val="000000" w:themeColor="text1"/>
          <w:lang w:val="ro-RO"/>
        </w:rPr>
        <w:t xml:space="preserve"> </w:t>
      </w:r>
      <w:r w:rsidR="002B503C" w:rsidRPr="00B61CBF">
        <w:rPr>
          <w:rFonts w:ascii="Arial" w:hAnsi="Arial" w:cs="Arial"/>
          <w:color w:val="000000" w:themeColor="text1"/>
          <w:lang w:val="ro-RO"/>
        </w:rPr>
        <w:t>(</w:t>
      </w:r>
      <w:proofErr w:type="gramEnd"/>
      <w:r w:rsidR="002B503C" w:rsidRPr="00B61CBF">
        <w:rPr>
          <w:rFonts w:ascii="Arial" w:hAnsi="Arial" w:cs="Arial"/>
          <w:color w:val="000000" w:themeColor="text1"/>
          <w:lang w:val="ro-RO"/>
        </w:rPr>
        <w:t>5) În cazul în care activitatea unui operator economic intră sub incidența mai multor litere ale art. 21, operatorul economic în cauză va plăti cota cea mai mare.</w:t>
      </w:r>
      <w:r w:rsidR="002B503C" w:rsidRPr="00B61CBF">
        <w:rPr>
          <w:rStyle w:val="tpa1"/>
          <w:rFonts w:ascii="Arial" w:hAnsi="Arial" w:cs="Arial"/>
          <w:color w:val="000000" w:themeColor="text1"/>
        </w:rPr>
        <w:t>"</w:t>
      </w:r>
    </w:p>
    <w:p w14:paraId="2CC59975" w14:textId="77777777" w:rsidR="002F0A2B" w:rsidRPr="00B61CBF" w:rsidRDefault="002F0A2B" w:rsidP="00152083">
      <w:pPr>
        <w:jc w:val="both"/>
        <w:rPr>
          <w:rStyle w:val="tpa1"/>
          <w:rFonts w:ascii="Arial" w:hAnsi="Arial" w:cs="Arial"/>
          <w:color w:val="000000" w:themeColor="text1"/>
        </w:rPr>
      </w:pPr>
    </w:p>
    <w:p w14:paraId="339CE882" w14:textId="77777777" w:rsidR="00BA36AF" w:rsidRPr="00B61CBF" w:rsidRDefault="00BA36AF" w:rsidP="00BA36AF">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 xml:space="preserve">27. </w:t>
      </w:r>
      <w:r w:rsidRPr="00B61CBF">
        <w:rPr>
          <w:rStyle w:val="tpa1"/>
          <w:rFonts w:ascii="Arial" w:hAnsi="Arial" w:cs="Arial"/>
          <w:b/>
          <w:color w:val="000000" w:themeColor="text1"/>
          <w:lang w:val="ro-RO"/>
        </w:rPr>
        <w:t>Articolul 23 se modifică și va avea următorul cuprins:</w:t>
      </w:r>
    </w:p>
    <w:p w14:paraId="25909640" w14:textId="77777777" w:rsidR="00BA36AF" w:rsidRPr="00B61CBF" w:rsidRDefault="00BA36AF" w:rsidP="00BA36AF">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rPr>
        <w:t>"</w:t>
      </w:r>
      <w:r w:rsidRPr="00B61CBF">
        <w:rPr>
          <w:rFonts w:ascii="Arial" w:hAnsi="Arial" w:cs="Arial"/>
          <w:color w:val="000000" w:themeColor="text1"/>
          <w:lang w:val="ro-RO"/>
        </w:rPr>
        <w:t>Art. 23</w:t>
      </w:r>
    </w:p>
    <w:p w14:paraId="36E0D29E" w14:textId="77777777" w:rsidR="00BA36AF" w:rsidRPr="00B61CBF" w:rsidRDefault="00BA36AF" w:rsidP="00BA36AF">
      <w:pPr>
        <w:autoSpaceDE w:val="0"/>
        <w:autoSpaceDN w:val="0"/>
        <w:adjustRightInd w:val="0"/>
        <w:jc w:val="both"/>
        <w:rPr>
          <w:rStyle w:val="tpa1"/>
          <w:rFonts w:ascii="Arial" w:hAnsi="Arial" w:cs="Arial"/>
          <w:color w:val="000000" w:themeColor="text1"/>
          <w:lang w:val="ro-RO"/>
        </w:rPr>
      </w:pPr>
      <w:r w:rsidRPr="00B61CBF">
        <w:rPr>
          <w:rStyle w:val="tpa1"/>
          <w:rFonts w:ascii="Arial" w:hAnsi="Arial" w:cs="Arial"/>
          <w:color w:val="000000" w:themeColor="text1"/>
          <w:lang w:val="ro-RO"/>
        </w:rPr>
        <w:t>(1) Neachitarea cotelor la termenul prevăzut la art. 22 alin. (1) atrage perceperea dobânzi și penalități de întârziere, în conformitate cu dispoziţiile actelor normative privind taxele şi impozitele datorate la bugetul de stat.</w:t>
      </w:r>
    </w:p>
    <w:p w14:paraId="69FCC82B" w14:textId="77777777" w:rsidR="00BA36AF" w:rsidRPr="00B61CBF" w:rsidRDefault="00BA36AF" w:rsidP="00BA36AF">
      <w:pPr>
        <w:autoSpaceDE w:val="0"/>
        <w:autoSpaceDN w:val="0"/>
        <w:adjustRightInd w:val="0"/>
        <w:jc w:val="both"/>
        <w:rPr>
          <w:rStyle w:val="tpa1"/>
          <w:rFonts w:ascii="Arial" w:hAnsi="Arial" w:cs="Arial"/>
          <w:color w:val="000000" w:themeColor="text1"/>
          <w:lang w:val="ro-RO"/>
        </w:rPr>
      </w:pPr>
    </w:p>
    <w:p w14:paraId="2198127C" w14:textId="77777777" w:rsidR="00BA36AF" w:rsidRPr="00B61CBF" w:rsidRDefault="00BA36AF" w:rsidP="00BA36AF">
      <w:pPr>
        <w:autoSpaceDE w:val="0"/>
        <w:autoSpaceDN w:val="0"/>
        <w:adjustRightInd w:val="0"/>
        <w:jc w:val="both"/>
        <w:rPr>
          <w:rStyle w:val="tpa1"/>
          <w:rFonts w:ascii="Arial" w:hAnsi="Arial" w:cs="Arial"/>
          <w:color w:val="000000" w:themeColor="text1"/>
          <w:lang w:val="fr-FR"/>
        </w:rPr>
      </w:pPr>
      <w:r w:rsidRPr="00B61CBF">
        <w:rPr>
          <w:rStyle w:val="tpa1"/>
          <w:rFonts w:ascii="Arial" w:hAnsi="Arial" w:cs="Arial"/>
          <w:color w:val="000000" w:themeColor="text1"/>
          <w:lang w:val="ro-RO"/>
        </w:rPr>
        <w:t>(2) Dobânzile și penalitățile de întârziere prevăzute la alin. (1) se fac venituri la Fondul Cultural Naţional.</w:t>
      </w:r>
      <w:r w:rsidRPr="00B61CBF">
        <w:rPr>
          <w:rStyle w:val="tpa1"/>
          <w:rFonts w:ascii="Arial" w:hAnsi="Arial" w:cs="Arial"/>
          <w:color w:val="000000" w:themeColor="text1"/>
          <w:lang w:val="fr-FR"/>
        </w:rPr>
        <w:t>”</w:t>
      </w:r>
    </w:p>
    <w:p w14:paraId="6209D1FF" w14:textId="77777777" w:rsidR="00BA36AF" w:rsidRPr="00B61CBF" w:rsidRDefault="00BA36AF" w:rsidP="00E9117E">
      <w:pPr>
        <w:jc w:val="both"/>
        <w:rPr>
          <w:rStyle w:val="tpa1"/>
          <w:rFonts w:ascii="Arial" w:hAnsi="Arial" w:cs="Arial"/>
          <w:b/>
          <w:color w:val="000000" w:themeColor="text1"/>
          <w:lang w:val="fr-FR"/>
        </w:rPr>
      </w:pPr>
    </w:p>
    <w:p w14:paraId="2DCA1142" w14:textId="77777777" w:rsidR="00E9117E" w:rsidRPr="00B61CBF" w:rsidRDefault="00F338D4" w:rsidP="00E9117E">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2</w:t>
      </w:r>
      <w:r w:rsidR="00BA36AF" w:rsidRPr="00B61CBF">
        <w:rPr>
          <w:rStyle w:val="tpa1"/>
          <w:rFonts w:ascii="Arial" w:hAnsi="Arial" w:cs="Arial"/>
          <w:b/>
          <w:color w:val="000000" w:themeColor="text1"/>
          <w:lang w:val="fr-FR"/>
        </w:rPr>
        <w:t>8</w:t>
      </w:r>
      <w:r w:rsidRPr="00B61CBF">
        <w:rPr>
          <w:rStyle w:val="tpa1"/>
          <w:rFonts w:ascii="Arial" w:hAnsi="Arial" w:cs="Arial"/>
          <w:b/>
          <w:color w:val="000000" w:themeColor="text1"/>
          <w:lang w:val="fr-FR"/>
        </w:rPr>
        <w:t xml:space="preserve">. </w:t>
      </w:r>
      <w:r w:rsidR="005265F1" w:rsidRPr="00B61CBF">
        <w:rPr>
          <w:rStyle w:val="tpa1"/>
          <w:rFonts w:ascii="Arial" w:hAnsi="Arial" w:cs="Arial"/>
          <w:b/>
          <w:color w:val="000000" w:themeColor="text1"/>
          <w:lang w:val="ro-RO"/>
        </w:rPr>
        <w:t>Alineatul (2) al articolului 25 se modifică și va avea următorul cuprins:</w:t>
      </w:r>
    </w:p>
    <w:p w14:paraId="3C04E0DA" w14:textId="77777777" w:rsidR="005265F1" w:rsidRPr="00B61CBF" w:rsidRDefault="005265F1" w:rsidP="005265F1">
      <w:pPr>
        <w:autoSpaceDE w:val="0"/>
        <w:autoSpaceDN w:val="0"/>
        <w:adjustRightInd w:val="0"/>
        <w:jc w:val="both"/>
        <w:rPr>
          <w:rStyle w:val="tal1"/>
          <w:rFonts w:ascii="Arial" w:hAnsi="Arial" w:cs="Arial"/>
          <w:color w:val="000000" w:themeColor="text1"/>
          <w:lang w:val="pt-BR"/>
        </w:rPr>
      </w:pPr>
      <w:r w:rsidRPr="00B61CBF">
        <w:rPr>
          <w:rStyle w:val="tpa1"/>
          <w:rFonts w:ascii="Arial" w:hAnsi="Arial" w:cs="Arial"/>
          <w:color w:val="000000" w:themeColor="text1"/>
          <w:lang w:val="ro-RO"/>
        </w:rPr>
        <w:t>"</w:t>
      </w:r>
      <w:r w:rsidRPr="00B61CBF">
        <w:rPr>
          <w:rStyle w:val="tal1"/>
          <w:rFonts w:ascii="Arial" w:hAnsi="Arial" w:cs="Arial"/>
          <w:color w:val="000000" w:themeColor="text1"/>
          <w:lang w:val="pt-BR"/>
        </w:rPr>
        <w:t>(2) Controlul respectării obligaţiilor de plată a contribuţiilor la Fondul Cultural Naţional, în condiţiile şi la termenele stabilite în prezenta secţiune, precum şi constatarea contravenţiilor prevăzute la art. 24 se efectuează de către reprezentanţii organelor cu atribuţii în domeniul controlului fiscal, la solicitarea Administraţiei şi/sau a serviciilor publice deconcentrate ale ministerului culturii, după caz.”</w:t>
      </w:r>
    </w:p>
    <w:p w14:paraId="2232D6CD" w14:textId="77777777" w:rsidR="00F338D4" w:rsidRPr="00B61CBF" w:rsidRDefault="00F338D4" w:rsidP="00F338D4">
      <w:pPr>
        <w:jc w:val="both"/>
        <w:rPr>
          <w:rStyle w:val="tpa1"/>
          <w:rFonts w:ascii="Arial" w:hAnsi="Arial" w:cs="Arial"/>
          <w:color w:val="000000" w:themeColor="text1"/>
          <w:lang w:val="ro-RO"/>
        </w:rPr>
      </w:pPr>
    </w:p>
    <w:p w14:paraId="13673484" w14:textId="77777777" w:rsidR="005265F1" w:rsidRPr="00B61CBF" w:rsidRDefault="00F338D4" w:rsidP="005265F1">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2</w:t>
      </w:r>
      <w:r w:rsidR="00BA36AF" w:rsidRPr="00B61CBF">
        <w:rPr>
          <w:rStyle w:val="tpa1"/>
          <w:rFonts w:ascii="Arial" w:hAnsi="Arial" w:cs="Arial"/>
          <w:b/>
          <w:color w:val="000000" w:themeColor="text1"/>
          <w:lang w:val="fr-FR"/>
        </w:rPr>
        <w:t>9</w:t>
      </w:r>
      <w:r w:rsidRPr="00B61CBF">
        <w:rPr>
          <w:rStyle w:val="tpa1"/>
          <w:rFonts w:ascii="Arial" w:hAnsi="Arial" w:cs="Arial"/>
          <w:b/>
          <w:color w:val="000000" w:themeColor="text1"/>
          <w:lang w:val="fr-FR"/>
        </w:rPr>
        <w:t xml:space="preserve">. </w:t>
      </w:r>
      <w:r w:rsidR="005265F1" w:rsidRPr="00B61CBF">
        <w:rPr>
          <w:rStyle w:val="tpa1"/>
          <w:rFonts w:ascii="Arial" w:hAnsi="Arial" w:cs="Arial"/>
          <w:b/>
          <w:color w:val="000000" w:themeColor="text1"/>
          <w:lang w:val="ro-RO"/>
        </w:rPr>
        <w:t>Articolul 26 se modifică și va avea următorul cuprins:</w:t>
      </w:r>
    </w:p>
    <w:p w14:paraId="79566EB6" w14:textId="77777777" w:rsidR="005265F1" w:rsidRPr="00B61CBF" w:rsidRDefault="005265F1" w:rsidP="005265F1">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lang w:val="fr-FR"/>
        </w:rPr>
        <w:t>"</w:t>
      </w:r>
      <w:r w:rsidRPr="00B61CBF">
        <w:rPr>
          <w:rFonts w:ascii="Arial" w:hAnsi="Arial" w:cs="Arial"/>
          <w:color w:val="000000" w:themeColor="text1"/>
          <w:lang w:val="ro-RO"/>
        </w:rPr>
        <w:t>Art. 26</w:t>
      </w:r>
    </w:p>
    <w:p w14:paraId="03E23641" w14:textId="77777777" w:rsidR="005265F1" w:rsidRPr="00B61CBF" w:rsidRDefault="005265F1" w:rsidP="005265F1">
      <w:pPr>
        <w:autoSpaceDE w:val="0"/>
        <w:autoSpaceDN w:val="0"/>
        <w:adjustRightInd w:val="0"/>
        <w:jc w:val="both"/>
        <w:rPr>
          <w:rFonts w:ascii="Arial" w:hAnsi="Arial" w:cs="Arial"/>
          <w:color w:val="000000" w:themeColor="text1"/>
          <w:lang w:val="fr-FR"/>
        </w:rPr>
      </w:pPr>
      <w:r w:rsidRPr="00B61CBF">
        <w:rPr>
          <w:rFonts w:ascii="Arial" w:hAnsi="Arial" w:cs="Arial"/>
          <w:color w:val="000000" w:themeColor="text1"/>
          <w:lang w:val="ro-RO"/>
        </w:rPr>
        <w:t>Finanţările nerambursabile se acordă de către Administraţie pe bază de selecție competitivă de cereri de finanțare și în conformitate cu dispozițiile prezentei ordonanțe.</w:t>
      </w:r>
      <w:r w:rsidRPr="00B61CBF">
        <w:rPr>
          <w:rFonts w:ascii="Arial" w:hAnsi="Arial" w:cs="Arial"/>
          <w:color w:val="000000" w:themeColor="text1"/>
          <w:lang w:val="fr-FR"/>
        </w:rPr>
        <w:t>”</w:t>
      </w:r>
    </w:p>
    <w:p w14:paraId="18481217" w14:textId="77777777" w:rsidR="007D2B9F" w:rsidRPr="00B61CBF" w:rsidRDefault="007D2B9F" w:rsidP="00656948">
      <w:pPr>
        <w:jc w:val="both"/>
        <w:rPr>
          <w:rStyle w:val="tal1"/>
          <w:rFonts w:ascii="Arial" w:hAnsi="Arial" w:cs="Arial"/>
          <w:color w:val="000000" w:themeColor="text1"/>
          <w:lang w:val="pt-BR"/>
        </w:rPr>
      </w:pPr>
    </w:p>
    <w:p w14:paraId="1FEAB1DB" w14:textId="77777777" w:rsidR="00E06735" w:rsidRPr="00B61CBF" w:rsidRDefault="00BA36AF" w:rsidP="00E06735">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30</w:t>
      </w:r>
      <w:r w:rsidR="00E06735" w:rsidRPr="00B61CBF">
        <w:rPr>
          <w:rStyle w:val="tpa1"/>
          <w:rFonts w:ascii="Arial" w:hAnsi="Arial" w:cs="Arial"/>
          <w:b/>
          <w:color w:val="000000" w:themeColor="text1"/>
          <w:lang w:val="fr-FR"/>
        </w:rPr>
        <w:t>.</w:t>
      </w:r>
      <w:r w:rsidR="005265F1" w:rsidRPr="00B61CBF">
        <w:rPr>
          <w:rStyle w:val="tpa1"/>
          <w:rFonts w:ascii="Arial" w:hAnsi="Arial" w:cs="Arial"/>
          <w:b/>
          <w:color w:val="000000" w:themeColor="text1"/>
          <w:lang w:val="fr-FR"/>
        </w:rPr>
        <w:t xml:space="preserve"> </w:t>
      </w:r>
      <w:r w:rsidR="005265F1" w:rsidRPr="00B61CBF">
        <w:rPr>
          <w:rStyle w:val="tpa1"/>
          <w:rFonts w:ascii="Arial" w:hAnsi="Arial" w:cs="Arial"/>
          <w:b/>
          <w:color w:val="000000" w:themeColor="text1"/>
          <w:lang w:val="ro-RO"/>
        </w:rPr>
        <w:t>Articolul 27 se abrogă.</w:t>
      </w:r>
    </w:p>
    <w:p w14:paraId="09B5EC90" w14:textId="77777777" w:rsidR="007D2B9F" w:rsidRPr="00B61CBF" w:rsidRDefault="007D2B9F" w:rsidP="00656948">
      <w:pPr>
        <w:jc w:val="both"/>
        <w:rPr>
          <w:rStyle w:val="tal1"/>
          <w:rFonts w:ascii="Arial" w:hAnsi="Arial" w:cs="Arial"/>
          <w:color w:val="000000" w:themeColor="text1"/>
          <w:lang w:val="pt-BR"/>
        </w:rPr>
      </w:pPr>
    </w:p>
    <w:p w14:paraId="23410729" w14:textId="77777777" w:rsidR="005265F1" w:rsidRPr="00B61CBF" w:rsidRDefault="00BA36AF" w:rsidP="005265F1">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31</w:t>
      </w:r>
      <w:r w:rsidR="0000156A" w:rsidRPr="00B61CBF">
        <w:rPr>
          <w:rStyle w:val="tpa1"/>
          <w:rFonts w:ascii="Arial" w:hAnsi="Arial" w:cs="Arial"/>
          <w:b/>
          <w:color w:val="000000" w:themeColor="text1"/>
          <w:lang w:val="fr-FR"/>
        </w:rPr>
        <w:t xml:space="preserve">. </w:t>
      </w:r>
      <w:r w:rsidR="005265F1" w:rsidRPr="00B61CBF">
        <w:rPr>
          <w:rStyle w:val="tpa1"/>
          <w:rFonts w:ascii="Arial" w:hAnsi="Arial" w:cs="Arial"/>
          <w:b/>
          <w:color w:val="000000" w:themeColor="text1"/>
          <w:lang w:val="ro-RO"/>
        </w:rPr>
        <w:t>Articolul 28 se modifică și va avea următorul cuprins:</w:t>
      </w:r>
    </w:p>
    <w:p w14:paraId="10BC883D" w14:textId="77777777" w:rsidR="005265F1" w:rsidRPr="00B61CBF" w:rsidRDefault="005265F1" w:rsidP="005265F1">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lang w:val="fr-FR"/>
        </w:rPr>
        <w:lastRenderedPageBreak/>
        <w:t>"</w:t>
      </w:r>
      <w:r w:rsidRPr="00B61CBF">
        <w:rPr>
          <w:rFonts w:ascii="Arial" w:hAnsi="Arial" w:cs="Arial"/>
          <w:color w:val="000000" w:themeColor="text1"/>
          <w:lang w:val="ro-RO"/>
        </w:rPr>
        <w:t>Art. 28</w:t>
      </w:r>
    </w:p>
    <w:p w14:paraId="2BC3458F" w14:textId="77777777" w:rsidR="005265F1" w:rsidRPr="00B61CBF" w:rsidRDefault="005265F1" w:rsidP="005265F1">
      <w:pPr>
        <w:autoSpaceDE w:val="0"/>
        <w:autoSpaceDN w:val="0"/>
        <w:adjustRightInd w:val="0"/>
        <w:jc w:val="both"/>
        <w:rPr>
          <w:rFonts w:ascii="Arial" w:hAnsi="Arial" w:cs="Arial"/>
          <w:color w:val="000000" w:themeColor="text1"/>
          <w:lang w:val="fr-FR"/>
        </w:rPr>
      </w:pPr>
      <w:r w:rsidRPr="00B61CBF">
        <w:rPr>
          <w:rFonts w:ascii="Arial" w:hAnsi="Arial" w:cs="Arial"/>
          <w:color w:val="000000" w:themeColor="text1"/>
          <w:lang w:val="fr-FR"/>
        </w:rPr>
        <w:t xml:space="preserve">(1) Prin derogare de la dispoziţiile art. 12 </w:t>
      </w:r>
      <w:proofErr w:type="gramStart"/>
      <w:r w:rsidRPr="00B61CBF">
        <w:rPr>
          <w:rFonts w:ascii="Arial" w:hAnsi="Arial" w:cs="Arial"/>
          <w:color w:val="000000" w:themeColor="text1"/>
          <w:lang w:val="fr-FR"/>
        </w:rPr>
        <w:t>alin</w:t>
      </w:r>
      <w:proofErr w:type="gramEnd"/>
      <w:r w:rsidRPr="00B61CBF">
        <w:rPr>
          <w:rFonts w:ascii="Arial" w:hAnsi="Arial" w:cs="Arial"/>
          <w:color w:val="000000" w:themeColor="text1"/>
          <w:lang w:val="fr-FR"/>
        </w:rPr>
        <w:t>. (2), comisiile de selecţie şi comisiile de soluţionare a contestaţiilor constituite la nivelul Administraţiei sunt alcătuite din experți independenți cu o experienţă de minimum 3 ani de practică sau, după caz, cel puţin 2 ani în management de proiect şi/sau evaluare de cereri de finanţare, în domeniul pentru care se organizează sesiunea de finanţare.</w:t>
      </w:r>
    </w:p>
    <w:p w14:paraId="7D5037AB" w14:textId="77777777" w:rsidR="005265F1" w:rsidRPr="00B61CBF" w:rsidRDefault="005265F1" w:rsidP="005265F1">
      <w:pPr>
        <w:autoSpaceDE w:val="0"/>
        <w:autoSpaceDN w:val="0"/>
        <w:adjustRightInd w:val="0"/>
        <w:jc w:val="both"/>
        <w:rPr>
          <w:rFonts w:ascii="Arial" w:hAnsi="Arial" w:cs="Arial"/>
          <w:color w:val="000000" w:themeColor="text1"/>
          <w:lang w:val="fr-FR"/>
        </w:rPr>
      </w:pPr>
    </w:p>
    <w:p w14:paraId="09748838" w14:textId="77777777" w:rsidR="005265F1" w:rsidRPr="00B61CBF" w:rsidRDefault="005265F1" w:rsidP="005265F1">
      <w:pPr>
        <w:autoSpaceDE w:val="0"/>
        <w:autoSpaceDN w:val="0"/>
        <w:adjustRightInd w:val="0"/>
        <w:jc w:val="both"/>
        <w:rPr>
          <w:rFonts w:ascii="Arial" w:hAnsi="Arial" w:cs="Arial"/>
          <w:color w:val="000000" w:themeColor="text1"/>
          <w:lang w:val="fr-FR"/>
        </w:rPr>
      </w:pPr>
      <w:r w:rsidRPr="00B61CBF">
        <w:rPr>
          <w:rFonts w:ascii="Arial" w:hAnsi="Arial" w:cs="Arial"/>
          <w:color w:val="000000" w:themeColor="text1"/>
          <w:lang w:val="fr-FR"/>
        </w:rPr>
        <w:t xml:space="preserve">(2) Procedura de selecţie a proiectelor culturale şi de soluţionare a contestaţiilor se stabilesc prin Ghidurile solicitantului, aprobate de Consiliu.     </w:t>
      </w:r>
    </w:p>
    <w:p w14:paraId="569A91CD" w14:textId="77777777" w:rsidR="005265F1" w:rsidRPr="00B61CBF" w:rsidRDefault="005265F1" w:rsidP="005265F1">
      <w:pPr>
        <w:autoSpaceDE w:val="0"/>
        <w:autoSpaceDN w:val="0"/>
        <w:adjustRightInd w:val="0"/>
        <w:jc w:val="both"/>
        <w:rPr>
          <w:rFonts w:ascii="Arial" w:hAnsi="Arial" w:cs="Arial"/>
          <w:color w:val="000000" w:themeColor="text1"/>
          <w:lang w:val="fr-FR"/>
        </w:rPr>
      </w:pPr>
    </w:p>
    <w:p w14:paraId="02D84DED" w14:textId="77777777" w:rsidR="0000156A" w:rsidRPr="00B61CBF" w:rsidRDefault="00BA36AF" w:rsidP="005265F1">
      <w:pPr>
        <w:jc w:val="both"/>
        <w:rPr>
          <w:rFonts w:ascii="Arial" w:hAnsi="Arial" w:cs="Arial"/>
          <w:color w:val="000000" w:themeColor="text1"/>
          <w:lang w:val="fr-FR"/>
        </w:rPr>
      </w:pPr>
      <w:r w:rsidRPr="00B61CBF">
        <w:rPr>
          <w:rFonts w:ascii="Arial" w:hAnsi="Arial" w:cs="Arial"/>
          <w:color w:val="000000" w:themeColor="text1"/>
          <w:lang w:val="fr-FR"/>
        </w:rPr>
        <w:t>(3) Pentru activitatea depusă, membrii comisiilor de selecţie şi membrii comisiilor de soluţionare a contestaţiilor primesc într-o sesiune de evaluare o indemnizaţie, plătibilă din bugetul Fondului Cultural Naţional,  al cărei cuantum, se aprobă anual prin ordin al ministrului culturii.</w:t>
      </w:r>
      <w:r w:rsidR="005265F1" w:rsidRPr="00B61CBF">
        <w:rPr>
          <w:rFonts w:ascii="Arial" w:hAnsi="Arial" w:cs="Arial"/>
          <w:color w:val="000000" w:themeColor="text1"/>
          <w:lang w:val="fr-FR"/>
        </w:rPr>
        <w:t>”</w:t>
      </w:r>
    </w:p>
    <w:p w14:paraId="04AEFB5F" w14:textId="77777777" w:rsidR="005265F1" w:rsidRPr="00B61CBF" w:rsidRDefault="00B72DF8" w:rsidP="005265F1">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30</w:t>
      </w:r>
      <w:r w:rsidR="0000156A" w:rsidRPr="00B61CBF">
        <w:rPr>
          <w:rStyle w:val="tpa1"/>
          <w:rFonts w:ascii="Arial" w:hAnsi="Arial" w:cs="Arial"/>
          <w:b/>
          <w:color w:val="000000" w:themeColor="text1"/>
          <w:lang w:val="fr-FR"/>
        </w:rPr>
        <w:t xml:space="preserve">. </w:t>
      </w:r>
      <w:r w:rsidR="005265F1" w:rsidRPr="00B61CBF">
        <w:rPr>
          <w:rStyle w:val="tpa1"/>
          <w:rFonts w:ascii="Arial" w:hAnsi="Arial" w:cs="Arial"/>
          <w:b/>
          <w:color w:val="000000" w:themeColor="text1"/>
          <w:lang w:val="ro-RO"/>
        </w:rPr>
        <w:t>Articolul 29</w:t>
      </w:r>
      <w:r w:rsidR="005265F1" w:rsidRPr="00B61CBF">
        <w:rPr>
          <w:rStyle w:val="tpa1"/>
          <w:rFonts w:ascii="Arial" w:hAnsi="Arial" w:cs="Arial"/>
          <w:b/>
          <w:color w:val="000000" w:themeColor="text1"/>
          <w:vertAlign w:val="superscript"/>
          <w:lang w:val="ro-RO"/>
        </w:rPr>
        <w:t>1</w:t>
      </w:r>
      <w:r w:rsidR="005265F1" w:rsidRPr="00B61CBF">
        <w:rPr>
          <w:rStyle w:val="tpa1"/>
          <w:rFonts w:ascii="Arial" w:hAnsi="Arial" w:cs="Arial"/>
          <w:b/>
          <w:color w:val="000000" w:themeColor="text1"/>
          <w:lang w:val="ro-RO"/>
        </w:rPr>
        <w:t xml:space="preserve"> se modifică și va avea următorul cuprins:</w:t>
      </w:r>
    </w:p>
    <w:p w14:paraId="47EE26B4" w14:textId="77777777" w:rsidR="005265F1" w:rsidRPr="00B61CBF" w:rsidRDefault="005265F1" w:rsidP="005265F1">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rPr>
        <w:t>"</w:t>
      </w:r>
      <w:r w:rsidRPr="00B61CBF">
        <w:rPr>
          <w:rFonts w:ascii="Arial" w:hAnsi="Arial" w:cs="Arial"/>
          <w:color w:val="000000" w:themeColor="text1"/>
          <w:lang w:val="ro-RO"/>
        </w:rPr>
        <w:t>Art. 29</w:t>
      </w:r>
      <w:r w:rsidRPr="00B61CBF">
        <w:rPr>
          <w:rFonts w:ascii="Arial" w:hAnsi="Arial" w:cs="Arial"/>
          <w:color w:val="000000" w:themeColor="text1"/>
          <w:vertAlign w:val="superscript"/>
          <w:lang w:val="ro-RO"/>
        </w:rPr>
        <w:t>1</w:t>
      </w:r>
    </w:p>
    <w:p w14:paraId="164FB444" w14:textId="5F779789" w:rsidR="005265F1" w:rsidRPr="00B61CBF" w:rsidRDefault="005265F1" w:rsidP="005265F1">
      <w:pPr>
        <w:autoSpaceDE w:val="0"/>
        <w:autoSpaceDN w:val="0"/>
        <w:adjustRightInd w:val="0"/>
        <w:jc w:val="both"/>
        <w:rPr>
          <w:rFonts w:ascii="Arial" w:hAnsi="Arial" w:cs="Arial"/>
          <w:color w:val="000000" w:themeColor="text1"/>
        </w:rPr>
      </w:pPr>
      <w:r w:rsidRPr="00B61CBF">
        <w:rPr>
          <w:rFonts w:ascii="Arial" w:hAnsi="Arial" w:cs="Arial"/>
          <w:color w:val="000000" w:themeColor="text1"/>
        </w:rPr>
        <w:t>Dispoziţiile art. 4 alin. (1)</w:t>
      </w:r>
      <w:r w:rsidR="004E5D32" w:rsidRPr="00B61CBF">
        <w:rPr>
          <w:rFonts w:ascii="Arial" w:hAnsi="Arial" w:cs="Arial"/>
          <w:color w:val="000000" w:themeColor="text1"/>
        </w:rPr>
        <w:t>, (2) și (3)</w:t>
      </w:r>
      <w:r w:rsidRPr="00B61CBF">
        <w:rPr>
          <w:rFonts w:ascii="Arial" w:hAnsi="Arial" w:cs="Arial"/>
          <w:color w:val="000000" w:themeColor="text1"/>
        </w:rPr>
        <w:t xml:space="preserve"> sunt aplicabile şi în cazul:</w:t>
      </w:r>
    </w:p>
    <w:p w14:paraId="0AC34543" w14:textId="77777777" w:rsidR="005265F1" w:rsidRPr="00B61CBF" w:rsidRDefault="005265F1" w:rsidP="005265F1">
      <w:pPr>
        <w:autoSpaceDE w:val="0"/>
        <w:autoSpaceDN w:val="0"/>
        <w:adjustRightInd w:val="0"/>
        <w:jc w:val="both"/>
        <w:rPr>
          <w:rFonts w:ascii="Arial" w:hAnsi="Arial" w:cs="Arial"/>
          <w:color w:val="000000" w:themeColor="text1"/>
        </w:rPr>
      </w:pPr>
      <w:r w:rsidRPr="00B61CBF">
        <w:rPr>
          <w:rFonts w:ascii="Arial" w:hAnsi="Arial" w:cs="Arial"/>
          <w:color w:val="000000" w:themeColor="text1"/>
        </w:rPr>
        <w:t xml:space="preserve">a) </w:t>
      </w:r>
      <w:proofErr w:type="gramStart"/>
      <w:r w:rsidRPr="00B61CBF">
        <w:rPr>
          <w:rFonts w:ascii="Arial" w:hAnsi="Arial" w:cs="Arial"/>
          <w:color w:val="000000" w:themeColor="text1"/>
        </w:rPr>
        <w:t>proiectelor</w:t>
      </w:r>
      <w:proofErr w:type="gramEnd"/>
      <w:r w:rsidRPr="00B61CBF">
        <w:rPr>
          <w:rFonts w:ascii="Arial" w:hAnsi="Arial" w:cs="Arial"/>
          <w:color w:val="000000" w:themeColor="text1"/>
        </w:rPr>
        <w:t xml:space="preserve"> culturale proprii ale autorităţilor finanţatoare desfășurate în ţară şi străinătate;</w:t>
      </w:r>
    </w:p>
    <w:p w14:paraId="0044C36E" w14:textId="77777777" w:rsidR="005265F1" w:rsidRPr="00B61CBF" w:rsidRDefault="005265F1" w:rsidP="005265F1">
      <w:pPr>
        <w:autoSpaceDE w:val="0"/>
        <w:autoSpaceDN w:val="0"/>
        <w:adjustRightInd w:val="0"/>
        <w:jc w:val="both"/>
        <w:rPr>
          <w:rFonts w:ascii="Arial" w:hAnsi="Arial" w:cs="Arial"/>
          <w:color w:val="000000" w:themeColor="text1"/>
        </w:rPr>
      </w:pPr>
      <w:r w:rsidRPr="00B61CBF">
        <w:rPr>
          <w:rFonts w:ascii="Arial" w:hAnsi="Arial" w:cs="Arial"/>
          <w:color w:val="000000" w:themeColor="text1"/>
        </w:rPr>
        <w:t xml:space="preserve">b) </w:t>
      </w:r>
      <w:proofErr w:type="gramStart"/>
      <w:r w:rsidRPr="00B61CBF">
        <w:rPr>
          <w:rFonts w:ascii="Arial" w:hAnsi="Arial" w:cs="Arial"/>
          <w:color w:val="000000" w:themeColor="text1"/>
        </w:rPr>
        <w:t>proiectelor</w:t>
      </w:r>
      <w:proofErr w:type="gramEnd"/>
      <w:r w:rsidRPr="00B61CBF">
        <w:rPr>
          <w:rFonts w:ascii="Arial" w:hAnsi="Arial" w:cs="Arial"/>
          <w:color w:val="000000" w:themeColor="text1"/>
        </w:rPr>
        <w:t xml:space="preserve"> culturale desfăşurate de instituţii publice din subordinea autorităţilor finanţatoare, în ţară şi străinătate, finanţate din subvenţii de la bugetul de stat sau bugetul local, după caz;</w:t>
      </w:r>
    </w:p>
    <w:p w14:paraId="690A0D41" w14:textId="77777777" w:rsidR="005265F1" w:rsidRPr="00B61CBF" w:rsidRDefault="005265F1" w:rsidP="005265F1">
      <w:pPr>
        <w:autoSpaceDE w:val="0"/>
        <w:autoSpaceDN w:val="0"/>
        <w:adjustRightInd w:val="0"/>
        <w:jc w:val="both"/>
        <w:rPr>
          <w:rFonts w:ascii="Arial" w:hAnsi="Arial" w:cs="Arial"/>
          <w:color w:val="000000" w:themeColor="text1"/>
          <w:lang w:val="fr-FR"/>
        </w:rPr>
      </w:pPr>
      <w:r w:rsidRPr="00B61CBF">
        <w:rPr>
          <w:rFonts w:ascii="Arial" w:hAnsi="Arial" w:cs="Arial"/>
          <w:color w:val="000000" w:themeColor="text1"/>
          <w:lang w:val="fr-FR"/>
        </w:rPr>
        <w:t>c) programelor și proiectelor pentru care se acordă finanţări nerambursabile în conformitate cu dispoziţiile art. 1</w:t>
      </w:r>
      <w:r w:rsidRPr="00B61CBF">
        <w:rPr>
          <w:rFonts w:ascii="Arial" w:hAnsi="Arial" w:cs="Arial"/>
          <w:color w:val="000000" w:themeColor="text1"/>
          <w:vertAlign w:val="superscript"/>
          <w:lang w:val="fr-FR"/>
        </w:rPr>
        <w:t>2</w:t>
      </w:r>
      <w:r w:rsidRPr="00B61CBF">
        <w:rPr>
          <w:rFonts w:ascii="Arial" w:hAnsi="Arial" w:cs="Arial"/>
          <w:color w:val="000000" w:themeColor="text1"/>
          <w:lang w:val="fr-FR"/>
        </w:rPr>
        <w:t xml:space="preserve"> </w:t>
      </w:r>
      <w:proofErr w:type="gramStart"/>
      <w:r w:rsidRPr="00B61CBF">
        <w:rPr>
          <w:rFonts w:ascii="Arial" w:hAnsi="Arial" w:cs="Arial"/>
          <w:color w:val="000000" w:themeColor="text1"/>
          <w:lang w:val="fr-FR"/>
        </w:rPr>
        <w:t>alin</w:t>
      </w:r>
      <w:proofErr w:type="gramEnd"/>
      <w:r w:rsidRPr="00B61CBF">
        <w:rPr>
          <w:rFonts w:ascii="Arial" w:hAnsi="Arial" w:cs="Arial"/>
          <w:color w:val="000000" w:themeColor="text1"/>
          <w:lang w:val="fr-FR"/>
        </w:rPr>
        <w:t>. (3) şi (4)."</w:t>
      </w:r>
    </w:p>
    <w:p w14:paraId="660BFD3F" w14:textId="77777777" w:rsidR="005265F1" w:rsidRPr="00B61CBF" w:rsidRDefault="004F1BFB" w:rsidP="005265F1">
      <w:pPr>
        <w:jc w:val="both"/>
        <w:rPr>
          <w:rFonts w:ascii="Arial" w:hAnsi="Arial" w:cs="Arial"/>
          <w:color w:val="000000" w:themeColor="text1"/>
          <w:lang w:val="fr-FR"/>
        </w:rPr>
      </w:pPr>
      <w:r w:rsidRPr="00B61CBF">
        <w:rPr>
          <w:rStyle w:val="tpa1"/>
          <w:rFonts w:ascii="Arial" w:hAnsi="Arial" w:cs="Arial"/>
          <w:b/>
          <w:color w:val="000000" w:themeColor="text1"/>
          <w:lang w:val="fr-FR"/>
        </w:rPr>
        <w:t>3</w:t>
      </w:r>
      <w:r w:rsidR="00B72DF8" w:rsidRPr="00B61CBF">
        <w:rPr>
          <w:rStyle w:val="tpa1"/>
          <w:rFonts w:ascii="Arial" w:hAnsi="Arial" w:cs="Arial"/>
          <w:b/>
          <w:color w:val="000000" w:themeColor="text1"/>
          <w:lang w:val="fr-FR"/>
        </w:rPr>
        <w:t>1</w:t>
      </w:r>
      <w:r w:rsidR="0000156A" w:rsidRPr="00B61CBF">
        <w:rPr>
          <w:rStyle w:val="tpa1"/>
          <w:rFonts w:ascii="Arial" w:hAnsi="Arial" w:cs="Arial"/>
          <w:b/>
          <w:color w:val="000000" w:themeColor="text1"/>
          <w:lang w:val="fr-FR"/>
        </w:rPr>
        <w:t xml:space="preserve">. </w:t>
      </w:r>
      <w:r w:rsidR="005265F1" w:rsidRPr="00B61CBF">
        <w:rPr>
          <w:rStyle w:val="tpa1"/>
          <w:rFonts w:ascii="Arial" w:hAnsi="Arial" w:cs="Arial"/>
          <w:b/>
          <w:color w:val="000000" w:themeColor="text1"/>
          <w:lang w:val="ro-RO"/>
        </w:rPr>
        <w:t>Articolele 29</w:t>
      </w:r>
      <w:r w:rsidR="005265F1" w:rsidRPr="00B61CBF">
        <w:rPr>
          <w:rStyle w:val="tpa1"/>
          <w:rFonts w:ascii="Arial" w:hAnsi="Arial" w:cs="Arial"/>
          <w:b/>
          <w:color w:val="000000" w:themeColor="text1"/>
          <w:vertAlign w:val="superscript"/>
          <w:lang w:val="ro-RO"/>
        </w:rPr>
        <w:t>2</w:t>
      </w:r>
      <w:r w:rsidR="005265F1" w:rsidRPr="00B61CBF">
        <w:rPr>
          <w:rStyle w:val="tpa1"/>
          <w:rFonts w:ascii="Arial" w:hAnsi="Arial" w:cs="Arial"/>
          <w:b/>
          <w:color w:val="000000" w:themeColor="text1"/>
          <w:lang w:val="ro-RO"/>
        </w:rPr>
        <w:t xml:space="preserve"> și 29</w:t>
      </w:r>
      <w:r w:rsidR="005265F1" w:rsidRPr="00B61CBF">
        <w:rPr>
          <w:rStyle w:val="tpa1"/>
          <w:rFonts w:ascii="Arial" w:hAnsi="Arial" w:cs="Arial"/>
          <w:b/>
          <w:color w:val="000000" w:themeColor="text1"/>
          <w:vertAlign w:val="superscript"/>
          <w:lang w:val="ro-RO"/>
        </w:rPr>
        <w:t>3</w:t>
      </w:r>
      <w:r w:rsidR="005265F1" w:rsidRPr="00B61CBF">
        <w:rPr>
          <w:rStyle w:val="tpa1"/>
          <w:rFonts w:ascii="Arial" w:hAnsi="Arial" w:cs="Arial"/>
          <w:b/>
          <w:color w:val="000000" w:themeColor="text1"/>
          <w:lang w:val="ro-RO"/>
        </w:rPr>
        <w:t xml:space="preserve"> se abrogă.</w:t>
      </w:r>
    </w:p>
    <w:p w14:paraId="74FF4568" w14:textId="77777777" w:rsidR="0000156A" w:rsidRPr="00B61CBF" w:rsidRDefault="0000156A" w:rsidP="0000156A">
      <w:pPr>
        <w:autoSpaceDE w:val="0"/>
        <w:autoSpaceDN w:val="0"/>
        <w:adjustRightInd w:val="0"/>
        <w:jc w:val="both"/>
        <w:rPr>
          <w:rFonts w:ascii="Arial" w:hAnsi="Arial" w:cs="Arial"/>
          <w:color w:val="000000" w:themeColor="text1"/>
          <w:lang w:val="fr-FR"/>
        </w:rPr>
      </w:pPr>
    </w:p>
    <w:p w14:paraId="001699BA" w14:textId="77777777" w:rsidR="005265F1" w:rsidRPr="00B61CBF" w:rsidRDefault="0000156A" w:rsidP="005265F1">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3</w:t>
      </w:r>
      <w:r w:rsidR="00B72DF8" w:rsidRPr="00B61CBF">
        <w:rPr>
          <w:rStyle w:val="tpa1"/>
          <w:rFonts w:ascii="Arial" w:hAnsi="Arial" w:cs="Arial"/>
          <w:b/>
          <w:color w:val="000000" w:themeColor="text1"/>
          <w:lang w:val="fr-FR"/>
        </w:rPr>
        <w:t>2</w:t>
      </w:r>
      <w:r w:rsidRPr="00B61CBF">
        <w:rPr>
          <w:rStyle w:val="tpa1"/>
          <w:rFonts w:ascii="Arial" w:hAnsi="Arial" w:cs="Arial"/>
          <w:b/>
          <w:color w:val="000000" w:themeColor="text1"/>
          <w:lang w:val="fr-FR"/>
        </w:rPr>
        <w:t xml:space="preserve">. </w:t>
      </w:r>
      <w:r w:rsidR="00B72DF8" w:rsidRPr="00B61CBF">
        <w:rPr>
          <w:rStyle w:val="tpa1"/>
          <w:rFonts w:ascii="Arial" w:hAnsi="Arial" w:cs="Arial"/>
          <w:b/>
          <w:color w:val="000000" w:themeColor="text1"/>
          <w:lang w:val="ro-RO"/>
        </w:rPr>
        <w:t xml:space="preserve">Articolul </w:t>
      </w:r>
      <w:r w:rsidR="005265F1" w:rsidRPr="00B61CBF">
        <w:rPr>
          <w:rStyle w:val="tpa1"/>
          <w:rFonts w:ascii="Arial" w:hAnsi="Arial" w:cs="Arial"/>
          <w:b/>
          <w:color w:val="000000" w:themeColor="text1"/>
          <w:lang w:val="ro-RO"/>
        </w:rPr>
        <w:t>30 se modifică și va avea următorul cuprins:</w:t>
      </w:r>
    </w:p>
    <w:p w14:paraId="7E141A41" w14:textId="77777777" w:rsidR="00B72DF8" w:rsidRPr="00B61CBF" w:rsidRDefault="005265F1" w:rsidP="00B72DF8">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rPr>
        <w:t>"</w:t>
      </w:r>
      <w:r w:rsidR="00B72DF8" w:rsidRPr="00B61CBF">
        <w:rPr>
          <w:rFonts w:ascii="Arial" w:hAnsi="Arial" w:cs="Arial"/>
          <w:color w:val="000000" w:themeColor="text1"/>
          <w:lang w:val="ro-RO"/>
        </w:rPr>
        <w:t>Art. 30</w:t>
      </w:r>
    </w:p>
    <w:p w14:paraId="64403DD4" w14:textId="09FD411C" w:rsidR="0000156A" w:rsidRPr="00B61CBF" w:rsidRDefault="005265F1" w:rsidP="00B72DF8">
      <w:pPr>
        <w:autoSpaceDE w:val="0"/>
        <w:autoSpaceDN w:val="0"/>
        <w:adjustRightInd w:val="0"/>
        <w:jc w:val="both"/>
        <w:rPr>
          <w:rFonts w:ascii="Arial" w:hAnsi="Arial" w:cs="Arial"/>
          <w:color w:val="000000" w:themeColor="text1"/>
          <w:lang w:val="ro-RO"/>
        </w:rPr>
      </w:pPr>
      <w:r w:rsidRPr="00B61CBF">
        <w:rPr>
          <w:rFonts w:ascii="Arial" w:hAnsi="Arial" w:cs="Arial"/>
          <w:color w:val="000000" w:themeColor="text1"/>
          <w:lang w:val="ro-RO"/>
        </w:rPr>
        <w:t>Autoritatea finanțatoare poate decide crearea unor programe de finanțare dedicate solicitanților persoane fizice, cu respectarea corespunzătoare a prevederilor din prezenta ordonanță.</w:t>
      </w:r>
      <w:r w:rsidRPr="00B61CBF">
        <w:rPr>
          <w:rFonts w:ascii="Arial" w:hAnsi="Arial" w:cs="Arial"/>
          <w:color w:val="000000" w:themeColor="text1"/>
        </w:rPr>
        <w:t>”</w:t>
      </w:r>
    </w:p>
    <w:p w14:paraId="40F6A6BB" w14:textId="77777777" w:rsidR="005265F1" w:rsidRPr="00B61CBF" w:rsidRDefault="00C856DF" w:rsidP="005265F1">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3</w:t>
      </w:r>
      <w:r w:rsidR="00944BC7" w:rsidRPr="00B61CBF">
        <w:rPr>
          <w:rStyle w:val="tpa1"/>
          <w:rFonts w:ascii="Arial" w:hAnsi="Arial" w:cs="Arial"/>
          <w:b/>
          <w:color w:val="000000" w:themeColor="text1"/>
          <w:lang w:val="fr-FR"/>
        </w:rPr>
        <w:t>3</w:t>
      </w:r>
      <w:r w:rsidRPr="00B61CBF">
        <w:rPr>
          <w:rStyle w:val="tpa1"/>
          <w:rFonts w:ascii="Arial" w:hAnsi="Arial" w:cs="Arial"/>
          <w:b/>
          <w:color w:val="000000" w:themeColor="text1"/>
          <w:lang w:val="fr-FR"/>
        </w:rPr>
        <w:t xml:space="preserve">. </w:t>
      </w:r>
      <w:r w:rsidR="005265F1" w:rsidRPr="00B61CBF">
        <w:rPr>
          <w:rStyle w:val="tpa1"/>
          <w:rFonts w:ascii="Arial" w:hAnsi="Arial" w:cs="Arial"/>
          <w:b/>
          <w:color w:val="000000" w:themeColor="text1"/>
          <w:lang w:val="ro-RO"/>
        </w:rPr>
        <w:t>Articolul 31 se modifică și va avea următorul cuprins:</w:t>
      </w:r>
    </w:p>
    <w:p w14:paraId="5167247B" w14:textId="77777777" w:rsidR="005265F1" w:rsidRPr="00B61CBF" w:rsidRDefault="005265F1" w:rsidP="005265F1">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lang w:val="ro-RO"/>
        </w:rPr>
        <w:t>"</w:t>
      </w:r>
      <w:r w:rsidRPr="00B61CBF">
        <w:rPr>
          <w:rFonts w:ascii="Arial" w:hAnsi="Arial" w:cs="Arial"/>
          <w:color w:val="000000" w:themeColor="text1"/>
          <w:lang w:val="ro-RO"/>
        </w:rPr>
        <w:t>Art. 31</w:t>
      </w:r>
    </w:p>
    <w:p w14:paraId="7CEF66A2" w14:textId="77777777" w:rsidR="005265F1" w:rsidRPr="00B61CBF" w:rsidRDefault="005265F1" w:rsidP="005265F1">
      <w:pPr>
        <w:autoSpaceDE w:val="0"/>
        <w:autoSpaceDN w:val="0"/>
        <w:adjustRightInd w:val="0"/>
        <w:jc w:val="both"/>
        <w:rPr>
          <w:rFonts w:ascii="Arial" w:hAnsi="Arial" w:cs="Arial"/>
          <w:color w:val="000000" w:themeColor="text1"/>
          <w:lang w:val="ro-RO"/>
        </w:rPr>
      </w:pPr>
      <w:r w:rsidRPr="00B61CBF">
        <w:rPr>
          <w:rFonts w:ascii="Arial" w:hAnsi="Arial" w:cs="Arial"/>
          <w:color w:val="000000" w:themeColor="text1"/>
          <w:lang w:val="ro-RO"/>
        </w:rPr>
        <w:t>Dispoziţiile din actele normative referitoare la stabilirea acţiunilor şi a categoriilor de cheltuieli, a criteriilor, a prevederilor şi a limitelor pentru efectuarea de plăţi în avans din fonduri publice nu sunt aplicabile contractelor de finanţare nerambursabilă încheiate în condiţiile prezentei ordonanţe.“</w:t>
      </w:r>
    </w:p>
    <w:p w14:paraId="722EF765" w14:textId="77777777" w:rsidR="005265F1" w:rsidRPr="00B61CBF" w:rsidRDefault="008C386D" w:rsidP="005265F1">
      <w:pPr>
        <w:jc w:val="both"/>
        <w:rPr>
          <w:rStyle w:val="tpa1"/>
          <w:rFonts w:ascii="Arial" w:hAnsi="Arial" w:cs="Arial"/>
          <w:b/>
          <w:color w:val="000000" w:themeColor="text1"/>
          <w:lang w:val="ro-RO"/>
        </w:rPr>
      </w:pPr>
      <w:r w:rsidRPr="00B61CBF">
        <w:rPr>
          <w:rStyle w:val="tpa1"/>
          <w:rFonts w:ascii="Arial" w:hAnsi="Arial" w:cs="Arial"/>
          <w:b/>
          <w:color w:val="000000" w:themeColor="text1"/>
          <w:lang w:val="fr-FR"/>
        </w:rPr>
        <w:t>3</w:t>
      </w:r>
      <w:r w:rsidR="00944BC7" w:rsidRPr="00B61CBF">
        <w:rPr>
          <w:rStyle w:val="tpa1"/>
          <w:rFonts w:ascii="Arial" w:hAnsi="Arial" w:cs="Arial"/>
          <w:b/>
          <w:color w:val="000000" w:themeColor="text1"/>
          <w:lang w:val="fr-FR"/>
        </w:rPr>
        <w:t>4</w:t>
      </w:r>
      <w:r w:rsidRPr="00B61CBF">
        <w:rPr>
          <w:rStyle w:val="tpa1"/>
          <w:rFonts w:ascii="Arial" w:hAnsi="Arial" w:cs="Arial"/>
          <w:b/>
          <w:color w:val="000000" w:themeColor="text1"/>
          <w:lang w:val="fr-FR"/>
        </w:rPr>
        <w:t xml:space="preserve">. </w:t>
      </w:r>
      <w:r w:rsidR="005265F1" w:rsidRPr="00B61CBF">
        <w:rPr>
          <w:rStyle w:val="tpa1"/>
          <w:rFonts w:ascii="Arial" w:hAnsi="Arial" w:cs="Arial"/>
          <w:b/>
          <w:color w:val="000000" w:themeColor="text1"/>
          <w:lang w:val="ro-RO"/>
        </w:rPr>
        <w:t>După articolul 32 se introduce un nou articol, art. 33  care va avea următorul cuprins:</w:t>
      </w:r>
    </w:p>
    <w:p w14:paraId="0ED5E577" w14:textId="77777777" w:rsidR="005265F1" w:rsidRPr="00B61CBF" w:rsidRDefault="005265F1" w:rsidP="005265F1">
      <w:pPr>
        <w:autoSpaceDE w:val="0"/>
        <w:autoSpaceDN w:val="0"/>
        <w:adjustRightInd w:val="0"/>
        <w:jc w:val="both"/>
        <w:rPr>
          <w:rFonts w:ascii="Arial" w:hAnsi="Arial" w:cs="Arial"/>
          <w:color w:val="000000" w:themeColor="text1"/>
          <w:lang w:val="ro-RO"/>
        </w:rPr>
      </w:pPr>
      <w:r w:rsidRPr="00B61CBF">
        <w:rPr>
          <w:rStyle w:val="tpa1"/>
          <w:rFonts w:ascii="Arial" w:hAnsi="Arial" w:cs="Arial"/>
          <w:color w:val="000000" w:themeColor="text1"/>
          <w:lang w:val="fr-FR"/>
        </w:rPr>
        <w:t>"</w:t>
      </w:r>
      <w:r w:rsidRPr="00B61CBF">
        <w:rPr>
          <w:rFonts w:ascii="Arial" w:hAnsi="Arial" w:cs="Arial"/>
          <w:color w:val="000000" w:themeColor="text1"/>
          <w:lang w:val="ro-RO"/>
        </w:rPr>
        <w:t>Art. 33</w:t>
      </w:r>
    </w:p>
    <w:p w14:paraId="3ED0BECD" w14:textId="77777777" w:rsidR="005265F1" w:rsidRPr="00B61CBF" w:rsidRDefault="005265F1" w:rsidP="005265F1">
      <w:pPr>
        <w:autoSpaceDE w:val="0"/>
        <w:autoSpaceDN w:val="0"/>
        <w:adjustRightInd w:val="0"/>
        <w:jc w:val="both"/>
        <w:rPr>
          <w:rFonts w:ascii="Arial" w:hAnsi="Arial" w:cs="Arial"/>
          <w:color w:val="000000" w:themeColor="text1"/>
          <w:lang w:val="fr-FR"/>
        </w:rPr>
      </w:pPr>
      <w:r w:rsidRPr="00B61CBF">
        <w:rPr>
          <w:rFonts w:ascii="Arial" w:hAnsi="Arial" w:cs="Arial"/>
          <w:color w:val="000000" w:themeColor="text1"/>
          <w:lang w:val="fr-FR"/>
        </w:rPr>
        <w:t>Registrul Național al Finanțărilor Nerambursabile din Domeniul Culturii este înființat și administrat în format electronic de Ministerul Culturii, potrivit normelor metodologice aprobate prin ordin al ministrului culturii, în termen de 30 de zile de la intrarea în vigoare a prezentei ordonanțe.”</w:t>
      </w:r>
    </w:p>
    <w:p w14:paraId="22901D8E" w14:textId="77777777" w:rsidR="00944BC7" w:rsidRPr="00B61CBF" w:rsidRDefault="00944BC7" w:rsidP="00C225FA">
      <w:pPr>
        <w:autoSpaceDE w:val="0"/>
        <w:autoSpaceDN w:val="0"/>
        <w:adjustRightInd w:val="0"/>
        <w:jc w:val="both"/>
        <w:rPr>
          <w:rFonts w:ascii="Arial" w:hAnsi="Arial" w:cs="Arial"/>
          <w:b/>
          <w:color w:val="000000" w:themeColor="text1"/>
          <w:lang w:val="ro-RO"/>
        </w:rPr>
      </w:pPr>
    </w:p>
    <w:p w14:paraId="0DCA91ED" w14:textId="57D37EE0" w:rsidR="006B1415" w:rsidRPr="00B61CBF" w:rsidRDefault="006B1415" w:rsidP="00C225FA">
      <w:pPr>
        <w:autoSpaceDE w:val="0"/>
        <w:autoSpaceDN w:val="0"/>
        <w:adjustRightInd w:val="0"/>
        <w:jc w:val="both"/>
        <w:rPr>
          <w:rFonts w:ascii="Arial" w:hAnsi="Arial" w:cs="Arial"/>
          <w:color w:val="000000" w:themeColor="text1"/>
          <w:lang w:val="ro-RO"/>
        </w:rPr>
      </w:pPr>
      <w:r w:rsidRPr="00B61CBF">
        <w:rPr>
          <w:rFonts w:ascii="Arial" w:hAnsi="Arial" w:cs="Arial"/>
          <w:b/>
          <w:color w:val="000000" w:themeColor="text1"/>
          <w:lang w:val="ro-RO"/>
        </w:rPr>
        <w:t>Art. II</w:t>
      </w:r>
      <w:r w:rsidRPr="00B61CBF">
        <w:rPr>
          <w:rFonts w:ascii="Arial" w:hAnsi="Arial" w:cs="Arial"/>
          <w:color w:val="000000" w:themeColor="text1"/>
          <w:lang w:val="ro-RO"/>
        </w:rPr>
        <w:t xml:space="preserve"> Ordonanţa Guvernului nr. 51/1998 privind îmbunătățirea sistemului de finanțare a programelor, proiectelor și acțiunilor culturale, </w:t>
      </w:r>
      <w:r w:rsidR="007B5F8B" w:rsidRPr="00B61CBF">
        <w:rPr>
          <w:rFonts w:ascii="Arial" w:hAnsi="Arial" w:cs="Arial"/>
          <w:color w:val="000000" w:themeColor="text1"/>
          <w:lang w:val="ro-RO"/>
        </w:rPr>
        <w:t xml:space="preserve">publicată în Monitorul Oficial cu numărul 296 din data de 13 august 1998, inclusiv </w:t>
      </w:r>
      <w:r w:rsidRPr="00B61CBF">
        <w:rPr>
          <w:rFonts w:ascii="Arial" w:hAnsi="Arial" w:cs="Arial"/>
          <w:color w:val="000000" w:themeColor="text1"/>
          <w:lang w:val="ro-RO"/>
        </w:rPr>
        <w:t xml:space="preserve">cu modificările şi completările aduse prin prezenta </w:t>
      </w:r>
      <w:r w:rsidR="00BF3947" w:rsidRPr="00B61CBF">
        <w:rPr>
          <w:rFonts w:ascii="Arial" w:hAnsi="Arial" w:cs="Arial"/>
          <w:color w:val="000000" w:themeColor="text1"/>
          <w:lang w:val="ro-RO"/>
        </w:rPr>
        <w:t>ordonanță</w:t>
      </w:r>
      <w:r w:rsidR="004F7C96">
        <w:rPr>
          <w:rFonts w:ascii="Arial" w:hAnsi="Arial" w:cs="Arial"/>
          <w:color w:val="000000" w:themeColor="text1"/>
          <w:lang w:val="ro-RO"/>
        </w:rPr>
        <w:t xml:space="preserve"> de urgență</w:t>
      </w:r>
      <w:r w:rsidRPr="00B61CBF">
        <w:rPr>
          <w:rFonts w:ascii="Arial" w:hAnsi="Arial" w:cs="Arial"/>
          <w:color w:val="000000" w:themeColor="text1"/>
          <w:lang w:val="ro-RO"/>
        </w:rPr>
        <w:t>, se va republica, dându-se textelor o nouă numerotare.</w:t>
      </w:r>
    </w:p>
    <w:p w14:paraId="2F4CF38F" w14:textId="77777777" w:rsidR="007C6604" w:rsidRPr="00B61CBF" w:rsidRDefault="007C6604" w:rsidP="0085676E">
      <w:pPr>
        <w:jc w:val="center"/>
        <w:rPr>
          <w:rFonts w:ascii="Arial" w:hAnsi="Arial" w:cs="Arial"/>
          <w:b/>
          <w:color w:val="000000" w:themeColor="text1"/>
          <w:lang w:val="ro-RO"/>
        </w:rPr>
      </w:pPr>
    </w:p>
    <w:p w14:paraId="36289336" w14:textId="77777777" w:rsidR="006B1415" w:rsidRPr="00B61CBF" w:rsidRDefault="006B1415" w:rsidP="0085676E">
      <w:pPr>
        <w:jc w:val="center"/>
        <w:rPr>
          <w:rFonts w:ascii="Arial" w:hAnsi="Arial" w:cs="Arial"/>
          <w:b/>
          <w:color w:val="000000" w:themeColor="text1"/>
          <w:lang w:val="ro-RO"/>
        </w:rPr>
      </w:pPr>
    </w:p>
    <w:p w14:paraId="4DA4456D" w14:textId="77777777" w:rsidR="0085676E" w:rsidRPr="00B61CBF" w:rsidRDefault="0085676E" w:rsidP="0085676E">
      <w:pPr>
        <w:jc w:val="center"/>
        <w:rPr>
          <w:rFonts w:ascii="Arial" w:hAnsi="Arial" w:cs="Arial"/>
          <w:b/>
          <w:color w:val="000000" w:themeColor="text1"/>
        </w:rPr>
      </w:pPr>
      <w:r w:rsidRPr="00B61CBF">
        <w:rPr>
          <w:rFonts w:ascii="Arial" w:hAnsi="Arial" w:cs="Arial"/>
          <w:b/>
          <w:color w:val="000000" w:themeColor="text1"/>
        </w:rPr>
        <w:t>PRIM - MINISTRU,</w:t>
      </w:r>
    </w:p>
    <w:p w14:paraId="32083307" w14:textId="77777777" w:rsidR="0085676E" w:rsidRPr="00B61CBF" w:rsidRDefault="00B62727" w:rsidP="0085676E">
      <w:pPr>
        <w:jc w:val="center"/>
        <w:rPr>
          <w:rFonts w:ascii="Arial" w:hAnsi="Arial" w:cs="Arial"/>
          <w:b/>
          <w:color w:val="000000" w:themeColor="text1"/>
        </w:rPr>
      </w:pPr>
      <w:r w:rsidRPr="00B61CBF">
        <w:rPr>
          <w:rFonts w:ascii="Arial" w:hAnsi="Arial" w:cs="Arial"/>
          <w:b/>
          <w:color w:val="000000" w:themeColor="text1"/>
        </w:rPr>
        <w:t>NICOLAE</w:t>
      </w:r>
      <w:r w:rsidR="007D2B9F" w:rsidRPr="00B61CBF">
        <w:rPr>
          <w:rFonts w:ascii="Arial" w:hAnsi="Arial" w:cs="Arial"/>
          <w:b/>
          <w:color w:val="000000" w:themeColor="text1"/>
        </w:rPr>
        <w:t xml:space="preserve"> </w:t>
      </w:r>
      <w:r w:rsidRPr="00B61CBF">
        <w:rPr>
          <w:rFonts w:ascii="Arial" w:hAnsi="Arial" w:cs="Arial"/>
          <w:b/>
          <w:color w:val="000000" w:themeColor="text1"/>
        </w:rPr>
        <w:t>-</w:t>
      </w:r>
      <w:r w:rsidR="007D2B9F" w:rsidRPr="00B61CBF">
        <w:rPr>
          <w:rFonts w:ascii="Arial" w:hAnsi="Arial" w:cs="Arial"/>
          <w:b/>
          <w:color w:val="000000" w:themeColor="text1"/>
        </w:rPr>
        <w:t xml:space="preserve"> </w:t>
      </w:r>
      <w:r w:rsidRPr="00B61CBF">
        <w:rPr>
          <w:rFonts w:ascii="Arial" w:hAnsi="Arial" w:cs="Arial"/>
          <w:b/>
          <w:color w:val="000000" w:themeColor="text1"/>
        </w:rPr>
        <w:t>IONEL CIUCĂ</w:t>
      </w:r>
      <w:bookmarkStart w:id="0" w:name="_GoBack"/>
      <w:bookmarkEnd w:id="0"/>
    </w:p>
    <w:sectPr w:rsidR="0085676E" w:rsidRPr="00B61CBF" w:rsidSect="002C114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297E" w14:textId="77777777" w:rsidR="003006F5" w:rsidRDefault="003006F5" w:rsidP="0045415C">
      <w:r>
        <w:separator/>
      </w:r>
    </w:p>
  </w:endnote>
  <w:endnote w:type="continuationSeparator" w:id="0">
    <w:p w14:paraId="181BA973" w14:textId="77777777" w:rsidR="003006F5" w:rsidRDefault="003006F5" w:rsidP="0045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327215"/>
      <w:docPartObj>
        <w:docPartGallery w:val="Page Numbers (Bottom of Page)"/>
        <w:docPartUnique/>
      </w:docPartObj>
    </w:sdtPr>
    <w:sdtEndPr>
      <w:rPr>
        <w:noProof/>
      </w:rPr>
    </w:sdtEndPr>
    <w:sdtContent>
      <w:p w14:paraId="71FE22C6" w14:textId="77777777" w:rsidR="00D471CC" w:rsidRDefault="00D471CC">
        <w:pPr>
          <w:pStyle w:val="Footer"/>
          <w:jc w:val="right"/>
        </w:pPr>
        <w:r>
          <w:fldChar w:fldCharType="begin"/>
        </w:r>
        <w:r>
          <w:instrText xml:space="preserve"> PAGE   \* MERGEFORMAT </w:instrText>
        </w:r>
        <w:r>
          <w:fldChar w:fldCharType="separate"/>
        </w:r>
        <w:r w:rsidR="007F7F66">
          <w:rPr>
            <w:noProof/>
          </w:rPr>
          <w:t>12</w:t>
        </w:r>
        <w:r>
          <w:rPr>
            <w:noProof/>
          </w:rPr>
          <w:fldChar w:fldCharType="end"/>
        </w:r>
      </w:p>
    </w:sdtContent>
  </w:sdt>
  <w:p w14:paraId="3D88FDE4" w14:textId="77777777" w:rsidR="0045415C" w:rsidRDefault="0045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F9268" w14:textId="77777777" w:rsidR="003006F5" w:rsidRDefault="003006F5" w:rsidP="0045415C">
      <w:r>
        <w:separator/>
      </w:r>
    </w:p>
  </w:footnote>
  <w:footnote w:type="continuationSeparator" w:id="0">
    <w:p w14:paraId="094A89C5" w14:textId="77777777" w:rsidR="003006F5" w:rsidRDefault="003006F5" w:rsidP="00454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076"/>
    <w:multiLevelType w:val="hybridMultilevel"/>
    <w:tmpl w:val="804E9586"/>
    <w:lvl w:ilvl="0" w:tplc="02E460FE">
      <w:start w:val="1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D7C35"/>
    <w:multiLevelType w:val="hybridMultilevel"/>
    <w:tmpl w:val="07466E5A"/>
    <w:lvl w:ilvl="0" w:tplc="AB4C07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97D07"/>
    <w:multiLevelType w:val="hybridMultilevel"/>
    <w:tmpl w:val="D86C1FFE"/>
    <w:lvl w:ilvl="0" w:tplc="220A55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32C3A"/>
    <w:multiLevelType w:val="hybridMultilevel"/>
    <w:tmpl w:val="E2D0ED58"/>
    <w:lvl w:ilvl="0" w:tplc="04180017">
      <w:start w:val="1"/>
      <w:numFmt w:val="lowerLetter"/>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DE54EE"/>
    <w:multiLevelType w:val="multilevel"/>
    <w:tmpl w:val="E6560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BA67CCB"/>
    <w:multiLevelType w:val="hybridMultilevel"/>
    <w:tmpl w:val="7BCA695C"/>
    <w:lvl w:ilvl="0" w:tplc="E564BF2C">
      <w:start w:val="9"/>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097F83"/>
    <w:multiLevelType w:val="hybridMultilevel"/>
    <w:tmpl w:val="535C7C34"/>
    <w:lvl w:ilvl="0" w:tplc="BCAEF812">
      <w:start w:val="1"/>
      <w:numFmt w:val="lowerLetter"/>
      <w:lvlText w:val="%1)"/>
      <w:lvlJc w:val="left"/>
      <w:pPr>
        <w:ind w:left="360" w:hanging="360"/>
      </w:pPr>
      <w:rPr>
        <w:rFonts w:ascii="Arial" w:hAnsi="Arial" w:cs="Arial"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99"/>
    <w:rsid w:val="000010EB"/>
    <w:rsid w:val="0000156A"/>
    <w:rsid w:val="00002A49"/>
    <w:rsid w:val="00003C9E"/>
    <w:rsid w:val="00005221"/>
    <w:rsid w:val="000063B6"/>
    <w:rsid w:val="00011C30"/>
    <w:rsid w:val="00011D21"/>
    <w:rsid w:val="00012015"/>
    <w:rsid w:val="00012800"/>
    <w:rsid w:val="00014F95"/>
    <w:rsid w:val="00016712"/>
    <w:rsid w:val="00016B00"/>
    <w:rsid w:val="00021648"/>
    <w:rsid w:val="00021696"/>
    <w:rsid w:val="00022C5A"/>
    <w:rsid w:val="00023BAF"/>
    <w:rsid w:val="0002582C"/>
    <w:rsid w:val="00027247"/>
    <w:rsid w:val="00030312"/>
    <w:rsid w:val="00033345"/>
    <w:rsid w:val="000340C1"/>
    <w:rsid w:val="0003439A"/>
    <w:rsid w:val="00034AC3"/>
    <w:rsid w:val="000354A9"/>
    <w:rsid w:val="00035C27"/>
    <w:rsid w:val="00036364"/>
    <w:rsid w:val="0004138F"/>
    <w:rsid w:val="00041A39"/>
    <w:rsid w:val="00041C58"/>
    <w:rsid w:val="000437E1"/>
    <w:rsid w:val="00043E64"/>
    <w:rsid w:val="0004448A"/>
    <w:rsid w:val="00044918"/>
    <w:rsid w:val="00044E92"/>
    <w:rsid w:val="0004591D"/>
    <w:rsid w:val="00046EC3"/>
    <w:rsid w:val="000523A5"/>
    <w:rsid w:val="0005307F"/>
    <w:rsid w:val="00053DA4"/>
    <w:rsid w:val="00053ECD"/>
    <w:rsid w:val="000540FF"/>
    <w:rsid w:val="0005501E"/>
    <w:rsid w:val="0005542D"/>
    <w:rsid w:val="000578FD"/>
    <w:rsid w:val="0006101D"/>
    <w:rsid w:val="00070BB1"/>
    <w:rsid w:val="00072431"/>
    <w:rsid w:val="000730A0"/>
    <w:rsid w:val="00073C51"/>
    <w:rsid w:val="000757CE"/>
    <w:rsid w:val="00076013"/>
    <w:rsid w:val="00076F82"/>
    <w:rsid w:val="00077D11"/>
    <w:rsid w:val="00085AC1"/>
    <w:rsid w:val="00086914"/>
    <w:rsid w:val="000874FC"/>
    <w:rsid w:val="00087A3C"/>
    <w:rsid w:val="000908A3"/>
    <w:rsid w:val="00091F5A"/>
    <w:rsid w:val="00092411"/>
    <w:rsid w:val="0009405B"/>
    <w:rsid w:val="0009499A"/>
    <w:rsid w:val="0009515F"/>
    <w:rsid w:val="000A3B7F"/>
    <w:rsid w:val="000A43E4"/>
    <w:rsid w:val="000A5CD9"/>
    <w:rsid w:val="000A610D"/>
    <w:rsid w:val="000A62C2"/>
    <w:rsid w:val="000A7149"/>
    <w:rsid w:val="000A7726"/>
    <w:rsid w:val="000A7A63"/>
    <w:rsid w:val="000B0164"/>
    <w:rsid w:val="000B0CBE"/>
    <w:rsid w:val="000B1045"/>
    <w:rsid w:val="000B24D9"/>
    <w:rsid w:val="000B31DF"/>
    <w:rsid w:val="000B4217"/>
    <w:rsid w:val="000B4B72"/>
    <w:rsid w:val="000B6A8F"/>
    <w:rsid w:val="000C0E6D"/>
    <w:rsid w:val="000C3031"/>
    <w:rsid w:val="000C3278"/>
    <w:rsid w:val="000C3D69"/>
    <w:rsid w:val="000C4484"/>
    <w:rsid w:val="000C4C0C"/>
    <w:rsid w:val="000C5E33"/>
    <w:rsid w:val="000C5FFA"/>
    <w:rsid w:val="000C7658"/>
    <w:rsid w:val="000D10DB"/>
    <w:rsid w:val="000D19FD"/>
    <w:rsid w:val="000D355D"/>
    <w:rsid w:val="000D47E7"/>
    <w:rsid w:val="000D4FEB"/>
    <w:rsid w:val="000D7B97"/>
    <w:rsid w:val="000D7D17"/>
    <w:rsid w:val="000E0E21"/>
    <w:rsid w:val="000E3600"/>
    <w:rsid w:val="000E3689"/>
    <w:rsid w:val="000E3BC3"/>
    <w:rsid w:val="000E448C"/>
    <w:rsid w:val="000E6AB0"/>
    <w:rsid w:val="000E6E3D"/>
    <w:rsid w:val="000F1864"/>
    <w:rsid w:val="000F2464"/>
    <w:rsid w:val="000F51F4"/>
    <w:rsid w:val="000F6E60"/>
    <w:rsid w:val="0010047D"/>
    <w:rsid w:val="00102206"/>
    <w:rsid w:val="0010357A"/>
    <w:rsid w:val="00103610"/>
    <w:rsid w:val="00107858"/>
    <w:rsid w:val="00112D02"/>
    <w:rsid w:val="00113702"/>
    <w:rsid w:val="00114288"/>
    <w:rsid w:val="00114320"/>
    <w:rsid w:val="00114BAC"/>
    <w:rsid w:val="00115831"/>
    <w:rsid w:val="00116423"/>
    <w:rsid w:val="00120530"/>
    <w:rsid w:val="001216B9"/>
    <w:rsid w:val="00123955"/>
    <w:rsid w:val="001248C1"/>
    <w:rsid w:val="001261B3"/>
    <w:rsid w:val="00130AB5"/>
    <w:rsid w:val="00130D93"/>
    <w:rsid w:val="0013146F"/>
    <w:rsid w:val="001319E2"/>
    <w:rsid w:val="001335E3"/>
    <w:rsid w:val="001340E7"/>
    <w:rsid w:val="0013620C"/>
    <w:rsid w:val="001406DD"/>
    <w:rsid w:val="0014100C"/>
    <w:rsid w:val="00142708"/>
    <w:rsid w:val="00142930"/>
    <w:rsid w:val="00143939"/>
    <w:rsid w:val="00146ECF"/>
    <w:rsid w:val="00146F7E"/>
    <w:rsid w:val="00150D5E"/>
    <w:rsid w:val="00151931"/>
    <w:rsid w:val="00152083"/>
    <w:rsid w:val="001538AC"/>
    <w:rsid w:val="00154E83"/>
    <w:rsid w:val="00155585"/>
    <w:rsid w:val="0015589B"/>
    <w:rsid w:val="0016230D"/>
    <w:rsid w:val="0016230E"/>
    <w:rsid w:val="001671BC"/>
    <w:rsid w:val="00167B3B"/>
    <w:rsid w:val="0017028E"/>
    <w:rsid w:val="0017044A"/>
    <w:rsid w:val="00173671"/>
    <w:rsid w:val="00173A03"/>
    <w:rsid w:val="00175144"/>
    <w:rsid w:val="00176329"/>
    <w:rsid w:val="00177A37"/>
    <w:rsid w:val="0018083B"/>
    <w:rsid w:val="001814A3"/>
    <w:rsid w:val="00183871"/>
    <w:rsid w:val="00184230"/>
    <w:rsid w:val="00184B44"/>
    <w:rsid w:val="0018577D"/>
    <w:rsid w:val="00185EC7"/>
    <w:rsid w:val="0018744C"/>
    <w:rsid w:val="00193AA6"/>
    <w:rsid w:val="0019668C"/>
    <w:rsid w:val="00197978"/>
    <w:rsid w:val="001A0B99"/>
    <w:rsid w:val="001A140E"/>
    <w:rsid w:val="001A16A7"/>
    <w:rsid w:val="001A2312"/>
    <w:rsid w:val="001A35E8"/>
    <w:rsid w:val="001A3871"/>
    <w:rsid w:val="001A458A"/>
    <w:rsid w:val="001A5BAA"/>
    <w:rsid w:val="001A7765"/>
    <w:rsid w:val="001A78DF"/>
    <w:rsid w:val="001B09BA"/>
    <w:rsid w:val="001B2A93"/>
    <w:rsid w:val="001B3C4E"/>
    <w:rsid w:val="001B3FFD"/>
    <w:rsid w:val="001B47D5"/>
    <w:rsid w:val="001B59F9"/>
    <w:rsid w:val="001B731D"/>
    <w:rsid w:val="001B7E83"/>
    <w:rsid w:val="001C0C34"/>
    <w:rsid w:val="001C2D86"/>
    <w:rsid w:val="001C3AD0"/>
    <w:rsid w:val="001C3B33"/>
    <w:rsid w:val="001C4B0A"/>
    <w:rsid w:val="001C530F"/>
    <w:rsid w:val="001C74E2"/>
    <w:rsid w:val="001D0CC2"/>
    <w:rsid w:val="001D2182"/>
    <w:rsid w:val="001D22F3"/>
    <w:rsid w:val="001D4A13"/>
    <w:rsid w:val="001D4BCE"/>
    <w:rsid w:val="001D5A7E"/>
    <w:rsid w:val="001E13D0"/>
    <w:rsid w:val="001E15A8"/>
    <w:rsid w:val="001E2E94"/>
    <w:rsid w:val="001E529D"/>
    <w:rsid w:val="001E5D5B"/>
    <w:rsid w:val="001E62F7"/>
    <w:rsid w:val="001E65A2"/>
    <w:rsid w:val="001E79DB"/>
    <w:rsid w:val="001F3621"/>
    <w:rsid w:val="001F7DF1"/>
    <w:rsid w:val="00200660"/>
    <w:rsid w:val="00201A77"/>
    <w:rsid w:val="00202886"/>
    <w:rsid w:val="00202B1B"/>
    <w:rsid w:val="00207CC3"/>
    <w:rsid w:val="00211005"/>
    <w:rsid w:val="00211886"/>
    <w:rsid w:val="00212252"/>
    <w:rsid w:val="00214840"/>
    <w:rsid w:val="00214F3D"/>
    <w:rsid w:val="00216967"/>
    <w:rsid w:val="00216C48"/>
    <w:rsid w:val="002173CC"/>
    <w:rsid w:val="00220427"/>
    <w:rsid w:val="00221573"/>
    <w:rsid w:val="00222880"/>
    <w:rsid w:val="00225565"/>
    <w:rsid w:val="00225BE8"/>
    <w:rsid w:val="00225F5A"/>
    <w:rsid w:val="00227C1E"/>
    <w:rsid w:val="00230D16"/>
    <w:rsid w:val="002310BA"/>
    <w:rsid w:val="0023644B"/>
    <w:rsid w:val="002372CE"/>
    <w:rsid w:val="002460E2"/>
    <w:rsid w:val="002523CB"/>
    <w:rsid w:val="0025255B"/>
    <w:rsid w:val="00254911"/>
    <w:rsid w:val="00256806"/>
    <w:rsid w:val="00256C49"/>
    <w:rsid w:val="0026159C"/>
    <w:rsid w:val="00261E70"/>
    <w:rsid w:val="00267074"/>
    <w:rsid w:val="00272790"/>
    <w:rsid w:val="00273082"/>
    <w:rsid w:val="00273D65"/>
    <w:rsid w:val="0027782A"/>
    <w:rsid w:val="002817BC"/>
    <w:rsid w:val="00283BC8"/>
    <w:rsid w:val="002850AE"/>
    <w:rsid w:val="00291B15"/>
    <w:rsid w:val="00295E86"/>
    <w:rsid w:val="002A0AF9"/>
    <w:rsid w:val="002A3209"/>
    <w:rsid w:val="002A544F"/>
    <w:rsid w:val="002B1E67"/>
    <w:rsid w:val="002B4B2D"/>
    <w:rsid w:val="002B503C"/>
    <w:rsid w:val="002B5698"/>
    <w:rsid w:val="002C0B7E"/>
    <w:rsid w:val="002C1140"/>
    <w:rsid w:val="002C1A6D"/>
    <w:rsid w:val="002C2221"/>
    <w:rsid w:val="002C2EAC"/>
    <w:rsid w:val="002C41D3"/>
    <w:rsid w:val="002C4670"/>
    <w:rsid w:val="002C6D53"/>
    <w:rsid w:val="002C765C"/>
    <w:rsid w:val="002D0AD7"/>
    <w:rsid w:val="002D17C0"/>
    <w:rsid w:val="002D1CFB"/>
    <w:rsid w:val="002D46F5"/>
    <w:rsid w:val="002D4F89"/>
    <w:rsid w:val="002E1825"/>
    <w:rsid w:val="002E7ADE"/>
    <w:rsid w:val="002F0A2B"/>
    <w:rsid w:val="002F0D93"/>
    <w:rsid w:val="002F3A8D"/>
    <w:rsid w:val="002F5239"/>
    <w:rsid w:val="002F58FD"/>
    <w:rsid w:val="002F5C9C"/>
    <w:rsid w:val="002F695F"/>
    <w:rsid w:val="003006F5"/>
    <w:rsid w:val="00300B21"/>
    <w:rsid w:val="00300DAE"/>
    <w:rsid w:val="00304AE9"/>
    <w:rsid w:val="00304FC5"/>
    <w:rsid w:val="003064FA"/>
    <w:rsid w:val="00306513"/>
    <w:rsid w:val="00307408"/>
    <w:rsid w:val="0030787C"/>
    <w:rsid w:val="00307E2E"/>
    <w:rsid w:val="00312553"/>
    <w:rsid w:val="0031508E"/>
    <w:rsid w:val="00316CFD"/>
    <w:rsid w:val="003177CF"/>
    <w:rsid w:val="003178A0"/>
    <w:rsid w:val="00317A40"/>
    <w:rsid w:val="00317C6B"/>
    <w:rsid w:val="00321B74"/>
    <w:rsid w:val="00323BED"/>
    <w:rsid w:val="003257F5"/>
    <w:rsid w:val="003312D0"/>
    <w:rsid w:val="00332809"/>
    <w:rsid w:val="00332B8D"/>
    <w:rsid w:val="00333EEC"/>
    <w:rsid w:val="003359E0"/>
    <w:rsid w:val="003362A4"/>
    <w:rsid w:val="00336593"/>
    <w:rsid w:val="00337F35"/>
    <w:rsid w:val="0034010A"/>
    <w:rsid w:val="003402DA"/>
    <w:rsid w:val="003407AA"/>
    <w:rsid w:val="00341230"/>
    <w:rsid w:val="00341BBB"/>
    <w:rsid w:val="003425B1"/>
    <w:rsid w:val="0035028F"/>
    <w:rsid w:val="00351370"/>
    <w:rsid w:val="00356B5E"/>
    <w:rsid w:val="0035722D"/>
    <w:rsid w:val="003572E8"/>
    <w:rsid w:val="00357BF0"/>
    <w:rsid w:val="0036052E"/>
    <w:rsid w:val="0036202C"/>
    <w:rsid w:val="00362242"/>
    <w:rsid w:val="003631B4"/>
    <w:rsid w:val="00363BA0"/>
    <w:rsid w:val="00365209"/>
    <w:rsid w:val="0036687C"/>
    <w:rsid w:val="00373E74"/>
    <w:rsid w:val="00376034"/>
    <w:rsid w:val="0037799F"/>
    <w:rsid w:val="00380A1D"/>
    <w:rsid w:val="00383760"/>
    <w:rsid w:val="00386029"/>
    <w:rsid w:val="00386D41"/>
    <w:rsid w:val="00387590"/>
    <w:rsid w:val="00393271"/>
    <w:rsid w:val="00394DC7"/>
    <w:rsid w:val="003A1806"/>
    <w:rsid w:val="003A1B33"/>
    <w:rsid w:val="003A6697"/>
    <w:rsid w:val="003A67F9"/>
    <w:rsid w:val="003B029C"/>
    <w:rsid w:val="003B0593"/>
    <w:rsid w:val="003B5A08"/>
    <w:rsid w:val="003B61A2"/>
    <w:rsid w:val="003C07E1"/>
    <w:rsid w:val="003C2DC7"/>
    <w:rsid w:val="003C465A"/>
    <w:rsid w:val="003C5ACE"/>
    <w:rsid w:val="003C7074"/>
    <w:rsid w:val="003C7B0A"/>
    <w:rsid w:val="003D0F23"/>
    <w:rsid w:val="003D278B"/>
    <w:rsid w:val="003D4518"/>
    <w:rsid w:val="003D53EA"/>
    <w:rsid w:val="003D55CD"/>
    <w:rsid w:val="003D5A9D"/>
    <w:rsid w:val="003E1A16"/>
    <w:rsid w:val="003E65D6"/>
    <w:rsid w:val="003E7896"/>
    <w:rsid w:val="003F33FF"/>
    <w:rsid w:val="003F420B"/>
    <w:rsid w:val="003F4A33"/>
    <w:rsid w:val="003F4EE9"/>
    <w:rsid w:val="003F6F83"/>
    <w:rsid w:val="0040245E"/>
    <w:rsid w:val="00404957"/>
    <w:rsid w:val="00405214"/>
    <w:rsid w:val="004062A5"/>
    <w:rsid w:val="00406CE1"/>
    <w:rsid w:val="00406D55"/>
    <w:rsid w:val="004103A6"/>
    <w:rsid w:val="00411F19"/>
    <w:rsid w:val="004122F1"/>
    <w:rsid w:val="00414F77"/>
    <w:rsid w:val="00417338"/>
    <w:rsid w:val="004207DD"/>
    <w:rsid w:val="00420F72"/>
    <w:rsid w:val="00426C82"/>
    <w:rsid w:val="004310EB"/>
    <w:rsid w:val="00433EB3"/>
    <w:rsid w:val="00434363"/>
    <w:rsid w:val="0043754B"/>
    <w:rsid w:val="00437EDC"/>
    <w:rsid w:val="00440936"/>
    <w:rsid w:val="00440A37"/>
    <w:rsid w:val="00440F54"/>
    <w:rsid w:val="00444A61"/>
    <w:rsid w:val="00444CD9"/>
    <w:rsid w:val="00445D91"/>
    <w:rsid w:val="00450F93"/>
    <w:rsid w:val="00452D44"/>
    <w:rsid w:val="0045415C"/>
    <w:rsid w:val="0045514F"/>
    <w:rsid w:val="004561C0"/>
    <w:rsid w:val="00456426"/>
    <w:rsid w:val="00457AE0"/>
    <w:rsid w:val="00457F7C"/>
    <w:rsid w:val="00463E3C"/>
    <w:rsid w:val="00464877"/>
    <w:rsid w:val="00466508"/>
    <w:rsid w:val="00466C88"/>
    <w:rsid w:val="00471A5D"/>
    <w:rsid w:val="00472FD4"/>
    <w:rsid w:val="004745C8"/>
    <w:rsid w:val="00474D26"/>
    <w:rsid w:val="0047770F"/>
    <w:rsid w:val="00484E90"/>
    <w:rsid w:val="00487143"/>
    <w:rsid w:val="00487FAB"/>
    <w:rsid w:val="00490521"/>
    <w:rsid w:val="0049330E"/>
    <w:rsid w:val="00493AFC"/>
    <w:rsid w:val="0049459D"/>
    <w:rsid w:val="00496634"/>
    <w:rsid w:val="004A0235"/>
    <w:rsid w:val="004A327E"/>
    <w:rsid w:val="004A589D"/>
    <w:rsid w:val="004A6203"/>
    <w:rsid w:val="004B09EF"/>
    <w:rsid w:val="004B13FC"/>
    <w:rsid w:val="004B367D"/>
    <w:rsid w:val="004B6501"/>
    <w:rsid w:val="004C04D8"/>
    <w:rsid w:val="004C1A9A"/>
    <w:rsid w:val="004C567E"/>
    <w:rsid w:val="004C6816"/>
    <w:rsid w:val="004D15B5"/>
    <w:rsid w:val="004D1F6E"/>
    <w:rsid w:val="004D29DF"/>
    <w:rsid w:val="004E05E2"/>
    <w:rsid w:val="004E1D61"/>
    <w:rsid w:val="004E26F8"/>
    <w:rsid w:val="004E29F0"/>
    <w:rsid w:val="004E2B50"/>
    <w:rsid w:val="004E4204"/>
    <w:rsid w:val="004E5A82"/>
    <w:rsid w:val="004E5D32"/>
    <w:rsid w:val="004E676B"/>
    <w:rsid w:val="004F0F7D"/>
    <w:rsid w:val="004F1215"/>
    <w:rsid w:val="004F1A87"/>
    <w:rsid w:val="004F1BFB"/>
    <w:rsid w:val="004F1C75"/>
    <w:rsid w:val="004F268D"/>
    <w:rsid w:val="004F385A"/>
    <w:rsid w:val="004F3EF2"/>
    <w:rsid w:val="004F41C0"/>
    <w:rsid w:val="004F624B"/>
    <w:rsid w:val="004F6E7C"/>
    <w:rsid w:val="004F7C68"/>
    <w:rsid w:val="004F7C96"/>
    <w:rsid w:val="00501991"/>
    <w:rsid w:val="005041F6"/>
    <w:rsid w:val="00504FEE"/>
    <w:rsid w:val="00512203"/>
    <w:rsid w:val="005138C0"/>
    <w:rsid w:val="00515FAE"/>
    <w:rsid w:val="005177D2"/>
    <w:rsid w:val="0052037F"/>
    <w:rsid w:val="00522C19"/>
    <w:rsid w:val="005265F1"/>
    <w:rsid w:val="00527CBA"/>
    <w:rsid w:val="00530175"/>
    <w:rsid w:val="00530B75"/>
    <w:rsid w:val="005316E1"/>
    <w:rsid w:val="005354AD"/>
    <w:rsid w:val="00535827"/>
    <w:rsid w:val="00536CBA"/>
    <w:rsid w:val="00540273"/>
    <w:rsid w:val="0054321B"/>
    <w:rsid w:val="00543A7F"/>
    <w:rsid w:val="00544857"/>
    <w:rsid w:val="00545B28"/>
    <w:rsid w:val="00546CDF"/>
    <w:rsid w:val="00547A04"/>
    <w:rsid w:val="00552472"/>
    <w:rsid w:val="00552F8D"/>
    <w:rsid w:val="00555CC5"/>
    <w:rsid w:val="00560AC8"/>
    <w:rsid w:val="00562E51"/>
    <w:rsid w:val="00563B44"/>
    <w:rsid w:val="00563C93"/>
    <w:rsid w:val="0057210B"/>
    <w:rsid w:val="00573117"/>
    <w:rsid w:val="00573EF6"/>
    <w:rsid w:val="005769CB"/>
    <w:rsid w:val="005815B7"/>
    <w:rsid w:val="00582B33"/>
    <w:rsid w:val="005830FE"/>
    <w:rsid w:val="00585173"/>
    <w:rsid w:val="00585327"/>
    <w:rsid w:val="0058601C"/>
    <w:rsid w:val="005871E9"/>
    <w:rsid w:val="00590B50"/>
    <w:rsid w:val="00591433"/>
    <w:rsid w:val="00592624"/>
    <w:rsid w:val="00593768"/>
    <w:rsid w:val="005948A6"/>
    <w:rsid w:val="00594CD8"/>
    <w:rsid w:val="00595C4E"/>
    <w:rsid w:val="0059690A"/>
    <w:rsid w:val="00597599"/>
    <w:rsid w:val="005A009D"/>
    <w:rsid w:val="005B10A2"/>
    <w:rsid w:val="005B16B2"/>
    <w:rsid w:val="005B2A79"/>
    <w:rsid w:val="005B2DB9"/>
    <w:rsid w:val="005B420B"/>
    <w:rsid w:val="005B5B4A"/>
    <w:rsid w:val="005B7DCD"/>
    <w:rsid w:val="005C01A6"/>
    <w:rsid w:val="005C0C31"/>
    <w:rsid w:val="005C1A7E"/>
    <w:rsid w:val="005C24EE"/>
    <w:rsid w:val="005C40A3"/>
    <w:rsid w:val="005C62E1"/>
    <w:rsid w:val="005C6393"/>
    <w:rsid w:val="005D0006"/>
    <w:rsid w:val="005D0876"/>
    <w:rsid w:val="005D1040"/>
    <w:rsid w:val="005D2470"/>
    <w:rsid w:val="005D33CC"/>
    <w:rsid w:val="005D3F07"/>
    <w:rsid w:val="005D5A90"/>
    <w:rsid w:val="005D6B34"/>
    <w:rsid w:val="005E2150"/>
    <w:rsid w:val="005E64AB"/>
    <w:rsid w:val="005F136E"/>
    <w:rsid w:val="005F1FB0"/>
    <w:rsid w:val="005F2471"/>
    <w:rsid w:val="005F4B01"/>
    <w:rsid w:val="005F53D5"/>
    <w:rsid w:val="005F54B3"/>
    <w:rsid w:val="005F5D02"/>
    <w:rsid w:val="005F704C"/>
    <w:rsid w:val="0060045D"/>
    <w:rsid w:val="00606FC2"/>
    <w:rsid w:val="0060728D"/>
    <w:rsid w:val="00607830"/>
    <w:rsid w:val="00607C2C"/>
    <w:rsid w:val="006117BD"/>
    <w:rsid w:val="00612610"/>
    <w:rsid w:val="00612CD7"/>
    <w:rsid w:val="006139FF"/>
    <w:rsid w:val="00613D9E"/>
    <w:rsid w:val="00615F5F"/>
    <w:rsid w:val="00616C06"/>
    <w:rsid w:val="00616C47"/>
    <w:rsid w:val="0062173D"/>
    <w:rsid w:val="00622A81"/>
    <w:rsid w:val="006243CB"/>
    <w:rsid w:val="006249DC"/>
    <w:rsid w:val="00625867"/>
    <w:rsid w:val="00625A21"/>
    <w:rsid w:val="006264C3"/>
    <w:rsid w:val="006273BC"/>
    <w:rsid w:val="0062757F"/>
    <w:rsid w:val="00627E1A"/>
    <w:rsid w:val="00627E7D"/>
    <w:rsid w:val="0063099A"/>
    <w:rsid w:val="00632C4F"/>
    <w:rsid w:val="006411F4"/>
    <w:rsid w:val="0064287C"/>
    <w:rsid w:val="006457C1"/>
    <w:rsid w:val="00646CFE"/>
    <w:rsid w:val="00647157"/>
    <w:rsid w:val="00652036"/>
    <w:rsid w:val="00652F4D"/>
    <w:rsid w:val="00655271"/>
    <w:rsid w:val="0065562E"/>
    <w:rsid w:val="006557C3"/>
    <w:rsid w:val="00655A5C"/>
    <w:rsid w:val="00656685"/>
    <w:rsid w:val="00656948"/>
    <w:rsid w:val="006605E2"/>
    <w:rsid w:val="00660E89"/>
    <w:rsid w:val="00661071"/>
    <w:rsid w:val="006624D8"/>
    <w:rsid w:val="00663079"/>
    <w:rsid w:val="0066399E"/>
    <w:rsid w:val="00667CB6"/>
    <w:rsid w:val="00667F52"/>
    <w:rsid w:val="006714AA"/>
    <w:rsid w:val="006716E4"/>
    <w:rsid w:val="006741E1"/>
    <w:rsid w:val="00674448"/>
    <w:rsid w:val="00674D73"/>
    <w:rsid w:val="006763D3"/>
    <w:rsid w:val="00676A8F"/>
    <w:rsid w:val="006774BB"/>
    <w:rsid w:val="00681C5A"/>
    <w:rsid w:val="006828CA"/>
    <w:rsid w:val="00690B0D"/>
    <w:rsid w:val="0069260F"/>
    <w:rsid w:val="00694021"/>
    <w:rsid w:val="00694A07"/>
    <w:rsid w:val="006A4719"/>
    <w:rsid w:val="006A5699"/>
    <w:rsid w:val="006A5D52"/>
    <w:rsid w:val="006B1415"/>
    <w:rsid w:val="006B2606"/>
    <w:rsid w:val="006B3077"/>
    <w:rsid w:val="006B3C2F"/>
    <w:rsid w:val="006B5538"/>
    <w:rsid w:val="006B5830"/>
    <w:rsid w:val="006B771D"/>
    <w:rsid w:val="006C0792"/>
    <w:rsid w:val="006C07B9"/>
    <w:rsid w:val="006C1771"/>
    <w:rsid w:val="006C2B33"/>
    <w:rsid w:val="006C3750"/>
    <w:rsid w:val="006C46B4"/>
    <w:rsid w:val="006C50BA"/>
    <w:rsid w:val="006C5943"/>
    <w:rsid w:val="006C5F49"/>
    <w:rsid w:val="006C66B6"/>
    <w:rsid w:val="006D2ADE"/>
    <w:rsid w:val="006D2BCE"/>
    <w:rsid w:val="006D2EBA"/>
    <w:rsid w:val="006D33C8"/>
    <w:rsid w:val="006D3999"/>
    <w:rsid w:val="006D4544"/>
    <w:rsid w:val="006D58DB"/>
    <w:rsid w:val="006E021D"/>
    <w:rsid w:val="006E0F52"/>
    <w:rsid w:val="006E34BB"/>
    <w:rsid w:val="006E4611"/>
    <w:rsid w:val="006E4619"/>
    <w:rsid w:val="006E4B05"/>
    <w:rsid w:val="006E5208"/>
    <w:rsid w:val="006E6712"/>
    <w:rsid w:val="006E684D"/>
    <w:rsid w:val="006E6CD4"/>
    <w:rsid w:val="006F0709"/>
    <w:rsid w:val="006F0A1D"/>
    <w:rsid w:val="006F0EC4"/>
    <w:rsid w:val="006F0F15"/>
    <w:rsid w:val="006F1105"/>
    <w:rsid w:val="006F121F"/>
    <w:rsid w:val="006F74C5"/>
    <w:rsid w:val="00700F66"/>
    <w:rsid w:val="00702299"/>
    <w:rsid w:val="007049C2"/>
    <w:rsid w:val="00704ACE"/>
    <w:rsid w:val="00705CF4"/>
    <w:rsid w:val="007065A4"/>
    <w:rsid w:val="00710F1B"/>
    <w:rsid w:val="00714140"/>
    <w:rsid w:val="00714335"/>
    <w:rsid w:val="0071649A"/>
    <w:rsid w:val="00717399"/>
    <w:rsid w:val="0071770E"/>
    <w:rsid w:val="00717E18"/>
    <w:rsid w:val="00720413"/>
    <w:rsid w:val="0072120E"/>
    <w:rsid w:val="00722DCD"/>
    <w:rsid w:val="0072390A"/>
    <w:rsid w:val="00725F05"/>
    <w:rsid w:val="007266A0"/>
    <w:rsid w:val="00726702"/>
    <w:rsid w:val="007267AA"/>
    <w:rsid w:val="00727BAE"/>
    <w:rsid w:val="00731DE7"/>
    <w:rsid w:val="00737AB1"/>
    <w:rsid w:val="00743B20"/>
    <w:rsid w:val="00744C2D"/>
    <w:rsid w:val="00750880"/>
    <w:rsid w:val="00763BA1"/>
    <w:rsid w:val="007652E8"/>
    <w:rsid w:val="00766ED6"/>
    <w:rsid w:val="00767006"/>
    <w:rsid w:val="007704AB"/>
    <w:rsid w:val="00771756"/>
    <w:rsid w:val="00771A48"/>
    <w:rsid w:val="00771A5F"/>
    <w:rsid w:val="00771D0F"/>
    <w:rsid w:val="00773C2A"/>
    <w:rsid w:val="00775D62"/>
    <w:rsid w:val="00777887"/>
    <w:rsid w:val="007803D2"/>
    <w:rsid w:val="00782533"/>
    <w:rsid w:val="00784246"/>
    <w:rsid w:val="00786A7A"/>
    <w:rsid w:val="00786D42"/>
    <w:rsid w:val="0078759B"/>
    <w:rsid w:val="00790309"/>
    <w:rsid w:val="00791C73"/>
    <w:rsid w:val="007920CA"/>
    <w:rsid w:val="0079214E"/>
    <w:rsid w:val="00792478"/>
    <w:rsid w:val="00792692"/>
    <w:rsid w:val="00793D55"/>
    <w:rsid w:val="00794D9D"/>
    <w:rsid w:val="0079592D"/>
    <w:rsid w:val="0079600E"/>
    <w:rsid w:val="00797182"/>
    <w:rsid w:val="007A05D1"/>
    <w:rsid w:val="007A15D3"/>
    <w:rsid w:val="007A256B"/>
    <w:rsid w:val="007A3F54"/>
    <w:rsid w:val="007A6125"/>
    <w:rsid w:val="007A6670"/>
    <w:rsid w:val="007A76D6"/>
    <w:rsid w:val="007B1752"/>
    <w:rsid w:val="007B2E53"/>
    <w:rsid w:val="007B3A95"/>
    <w:rsid w:val="007B5A84"/>
    <w:rsid w:val="007B5F2A"/>
    <w:rsid w:val="007B5F8B"/>
    <w:rsid w:val="007B6F38"/>
    <w:rsid w:val="007B7A45"/>
    <w:rsid w:val="007C0B7B"/>
    <w:rsid w:val="007C3844"/>
    <w:rsid w:val="007C3C68"/>
    <w:rsid w:val="007C44E3"/>
    <w:rsid w:val="007C45E8"/>
    <w:rsid w:val="007C6604"/>
    <w:rsid w:val="007C6790"/>
    <w:rsid w:val="007C737B"/>
    <w:rsid w:val="007D288C"/>
    <w:rsid w:val="007D2B9F"/>
    <w:rsid w:val="007D4E9F"/>
    <w:rsid w:val="007D529D"/>
    <w:rsid w:val="007D54E6"/>
    <w:rsid w:val="007D56AD"/>
    <w:rsid w:val="007D5970"/>
    <w:rsid w:val="007D7EA8"/>
    <w:rsid w:val="007E1C47"/>
    <w:rsid w:val="007E2943"/>
    <w:rsid w:val="007E2B20"/>
    <w:rsid w:val="007F00C2"/>
    <w:rsid w:val="007F00EA"/>
    <w:rsid w:val="007F30A0"/>
    <w:rsid w:val="007F4177"/>
    <w:rsid w:val="007F5FD4"/>
    <w:rsid w:val="007F6457"/>
    <w:rsid w:val="007F6A55"/>
    <w:rsid w:val="007F7F66"/>
    <w:rsid w:val="008005C6"/>
    <w:rsid w:val="00801945"/>
    <w:rsid w:val="00802A9A"/>
    <w:rsid w:val="00803614"/>
    <w:rsid w:val="00804B35"/>
    <w:rsid w:val="008050D5"/>
    <w:rsid w:val="00805E15"/>
    <w:rsid w:val="00805F36"/>
    <w:rsid w:val="00807C29"/>
    <w:rsid w:val="00810032"/>
    <w:rsid w:val="00810FD8"/>
    <w:rsid w:val="00811A02"/>
    <w:rsid w:val="00812D84"/>
    <w:rsid w:val="00815F92"/>
    <w:rsid w:val="00816427"/>
    <w:rsid w:val="00817C59"/>
    <w:rsid w:val="00820215"/>
    <w:rsid w:val="008202B3"/>
    <w:rsid w:val="00824E6D"/>
    <w:rsid w:val="00825722"/>
    <w:rsid w:val="00832144"/>
    <w:rsid w:val="00833676"/>
    <w:rsid w:val="0083608F"/>
    <w:rsid w:val="0083625D"/>
    <w:rsid w:val="00836902"/>
    <w:rsid w:val="008400C6"/>
    <w:rsid w:val="00840F6D"/>
    <w:rsid w:val="0084258F"/>
    <w:rsid w:val="00842656"/>
    <w:rsid w:val="00842C86"/>
    <w:rsid w:val="008437C4"/>
    <w:rsid w:val="00843A77"/>
    <w:rsid w:val="00843AC9"/>
    <w:rsid w:val="0084431C"/>
    <w:rsid w:val="00846B0B"/>
    <w:rsid w:val="00847154"/>
    <w:rsid w:val="00847F18"/>
    <w:rsid w:val="008510AD"/>
    <w:rsid w:val="00853408"/>
    <w:rsid w:val="00855519"/>
    <w:rsid w:val="008557BD"/>
    <w:rsid w:val="0085674F"/>
    <w:rsid w:val="0085676E"/>
    <w:rsid w:val="008571AC"/>
    <w:rsid w:val="0086073C"/>
    <w:rsid w:val="0086101F"/>
    <w:rsid w:val="00861133"/>
    <w:rsid w:val="00861272"/>
    <w:rsid w:val="00862951"/>
    <w:rsid w:val="008632B8"/>
    <w:rsid w:val="00863477"/>
    <w:rsid w:val="0086460D"/>
    <w:rsid w:val="00865927"/>
    <w:rsid w:val="008661AA"/>
    <w:rsid w:val="00867293"/>
    <w:rsid w:val="00867686"/>
    <w:rsid w:val="00872FDF"/>
    <w:rsid w:val="00877EE7"/>
    <w:rsid w:val="00880218"/>
    <w:rsid w:val="00880665"/>
    <w:rsid w:val="00881E0F"/>
    <w:rsid w:val="00882AD8"/>
    <w:rsid w:val="0088418D"/>
    <w:rsid w:val="008845E9"/>
    <w:rsid w:val="0088479C"/>
    <w:rsid w:val="00884F8C"/>
    <w:rsid w:val="0088678B"/>
    <w:rsid w:val="00886843"/>
    <w:rsid w:val="00887F3D"/>
    <w:rsid w:val="008913BF"/>
    <w:rsid w:val="008925EB"/>
    <w:rsid w:val="00892BAA"/>
    <w:rsid w:val="008930D7"/>
    <w:rsid w:val="00895EAC"/>
    <w:rsid w:val="0089762B"/>
    <w:rsid w:val="008A0B3E"/>
    <w:rsid w:val="008A2C5C"/>
    <w:rsid w:val="008A4750"/>
    <w:rsid w:val="008A4DAC"/>
    <w:rsid w:val="008A74F8"/>
    <w:rsid w:val="008A76D9"/>
    <w:rsid w:val="008B206B"/>
    <w:rsid w:val="008B41C1"/>
    <w:rsid w:val="008B42C0"/>
    <w:rsid w:val="008B5E56"/>
    <w:rsid w:val="008B68A9"/>
    <w:rsid w:val="008B6AE0"/>
    <w:rsid w:val="008B6B6B"/>
    <w:rsid w:val="008B7D05"/>
    <w:rsid w:val="008B7F43"/>
    <w:rsid w:val="008C25F5"/>
    <w:rsid w:val="008C386D"/>
    <w:rsid w:val="008C455B"/>
    <w:rsid w:val="008C60B2"/>
    <w:rsid w:val="008C637D"/>
    <w:rsid w:val="008D0A95"/>
    <w:rsid w:val="008D0C92"/>
    <w:rsid w:val="008D557B"/>
    <w:rsid w:val="008D66D6"/>
    <w:rsid w:val="008D6B17"/>
    <w:rsid w:val="008D7864"/>
    <w:rsid w:val="008E0BED"/>
    <w:rsid w:val="008E147F"/>
    <w:rsid w:val="008E3743"/>
    <w:rsid w:val="008E3F69"/>
    <w:rsid w:val="008E5638"/>
    <w:rsid w:val="008E5712"/>
    <w:rsid w:val="008E65EF"/>
    <w:rsid w:val="008E6D06"/>
    <w:rsid w:val="008E74B8"/>
    <w:rsid w:val="008F0C66"/>
    <w:rsid w:val="008F2326"/>
    <w:rsid w:val="008F4D22"/>
    <w:rsid w:val="008F588E"/>
    <w:rsid w:val="008F679A"/>
    <w:rsid w:val="008F776A"/>
    <w:rsid w:val="008F7798"/>
    <w:rsid w:val="00900448"/>
    <w:rsid w:val="00904F54"/>
    <w:rsid w:val="00905608"/>
    <w:rsid w:val="00905BC5"/>
    <w:rsid w:val="0090725A"/>
    <w:rsid w:val="00912C39"/>
    <w:rsid w:val="00913170"/>
    <w:rsid w:val="00917372"/>
    <w:rsid w:val="009175F2"/>
    <w:rsid w:val="00922C16"/>
    <w:rsid w:val="00924022"/>
    <w:rsid w:val="00924CC2"/>
    <w:rsid w:val="0092592C"/>
    <w:rsid w:val="00925AFC"/>
    <w:rsid w:val="00927050"/>
    <w:rsid w:val="00927120"/>
    <w:rsid w:val="0092787B"/>
    <w:rsid w:val="0093029C"/>
    <w:rsid w:val="00930701"/>
    <w:rsid w:val="009327AC"/>
    <w:rsid w:val="00933A58"/>
    <w:rsid w:val="00935186"/>
    <w:rsid w:val="0093548C"/>
    <w:rsid w:val="00936AD1"/>
    <w:rsid w:val="00937326"/>
    <w:rsid w:val="00941E72"/>
    <w:rsid w:val="00942A37"/>
    <w:rsid w:val="00944BC7"/>
    <w:rsid w:val="0095022A"/>
    <w:rsid w:val="009513E8"/>
    <w:rsid w:val="009518BF"/>
    <w:rsid w:val="00951BB4"/>
    <w:rsid w:val="00951E0E"/>
    <w:rsid w:val="00957C1F"/>
    <w:rsid w:val="009626F2"/>
    <w:rsid w:val="009635E6"/>
    <w:rsid w:val="00964354"/>
    <w:rsid w:val="00964663"/>
    <w:rsid w:val="00964876"/>
    <w:rsid w:val="00964BB3"/>
    <w:rsid w:val="009668F2"/>
    <w:rsid w:val="00967089"/>
    <w:rsid w:val="00967D49"/>
    <w:rsid w:val="009701A7"/>
    <w:rsid w:val="0097256A"/>
    <w:rsid w:val="009728AA"/>
    <w:rsid w:val="00972FF4"/>
    <w:rsid w:val="00974E51"/>
    <w:rsid w:val="00974EC3"/>
    <w:rsid w:val="0098011C"/>
    <w:rsid w:val="009802B1"/>
    <w:rsid w:val="00981791"/>
    <w:rsid w:val="00981C4E"/>
    <w:rsid w:val="009858A2"/>
    <w:rsid w:val="0098787C"/>
    <w:rsid w:val="00987BA6"/>
    <w:rsid w:val="00990827"/>
    <w:rsid w:val="00990DEE"/>
    <w:rsid w:val="00993579"/>
    <w:rsid w:val="009969F3"/>
    <w:rsid w:val="009A1D76"/>
    <w:rsid w:val="009A1EAD"/>
    <w:rsid w:val="009A1EBC"/>
    <w:rsid w:val="009A2809"/>
    <w:rsid w:val="009A5DB7"/>
    <w:rsid w:val="009A651D"/>
    <w:rsid w:val="009A6E83"/>
    <w:rsid w:val="009A77D2"/>
    <w:rsid w:val="009B0FB3"/>
    <w:rsid w:val="009B2980"/>
    <w:rsid w:val="009B4934"/>
    <w:rsid w:val="009B7ACF"/>
    <w:rsid w:val="009C014A"/>
    <w:rsid w:val="009C036E"/>
    <w:rsid w:val="009C11C2"/>
    <w:rsid w:val="009C20EC"/>
    <w:rsid w:val="009C29E3"/>
    <w:rsid w:val="009C3A2A"/>
    <w:rsid w:val="009C411B"/>
    <w:rsid w:val="009C6DDF"/>
    <w:rsid w:val="009C7592"/>
    <w:rsid w:val="009C798F"/>
    <w:rsid w:val="009D65A3"/>
    <w:rsid w:val="009D660D"/>
    <w:rsid w:val="009D664E"/>
    <w:rsid w:val="009E08D1"/>
    <w:rsid w:val="009E18A7"/>
    <w:rsid w:val="009E2075"/>
    <w:rsid w:val="009E20EE"/>
    <w:rsid w:val="009E2EC2"/>
    <w:rsid w:val="009E346B"/>
    <w:rsid w:val="009E4608"/>
    <w:rsid w:val="009E4A77"/>
    <w:rsid w:val="009E5735"/>
    <w:rsid w:val="009E678A"/>
    <w:rsid w:val="009F0B59"/>
    <w:rsid w:val="009F13CF"/>
    <w:rsid w:val="009F1D26"/>
    <w:rsid w:val="009F3EFD"/>
    <w:rsid w:val="009F59A0"/>
    <w:rsid w:val="009F6475"/>
    <w:rsid w:val="009F6644"/>
    <w:rsid w:val="00A001FE"/>
    <w:rsid w:val="00A003C0"/>
    <w:rsid w:val="00A00AAE"/>
    <w:rsid w:val="00A0235D"/>
    <w:rsid w:val="00A02378"/>
    <w:rsid w:val="00A04235"/>
    <w:rsid w:val="00A054DE"/>
    <w:rsid w:val="00A05E30"/>
    <w:rsid w:val="00A105B6"/>
    <w:rsid w:val="00A11B6E"/>
    <w:rsid w:val="00A15772"/>
    <w:rsid w:val="00A15EA2"/>
    <w:rsid w:val="00A163D1"/>
    <w:rsid w:val="00A16988"/>
    <w:rsid w:val="00A16F98"/>
    <w:rsid w:val="00A2076B"/>
    <w:rsid w:val="00A21EBE"/>
    <w:rsid w:val="00A257D4"/>
    <w:rsid w:val="00A33F27"/>
    <w:rsid w:val="00A34CF1"/>
    <w:rsid w:val="00A37A46"/>
    <w:rsid w:val="00A41AFD"/>
    <w:rsid w:val="00A4288B"/>
    <w:rsid w:val="00A47047"/>
    <w:rsid w:val="00A47B6F"/>
    <w:rsid w:val="00A5085E"/>
    <w:rsid w:val="00A51541"/>
    <w:rsid w:val="00A538EF"/>
    <w:rsid w:val="00A53A3D"/>
    <w:rsid w:val="00A53DB4"/>
    <w:rsid w:val="00A55470"/>
    <w:rsid w:val="00A55625"/>
    <w:rsid w:val="00A567A9"/>
    <w:rsid w:val="00A57DA0"/>
    <w:rsid w:val="00A57E9B"/>
    <w:rsid w:val="00A6198C"/>
    <w:rsid w:val="00A6202F"/>
    <w:rsid w:val="00A62646"/>
    <w:rsid w:val="00A628A5"/>
    <w:rsid w:val="00A65560"/>
    <w:rsid w:val="00A70C0D"/>
    <w:rsid w:val="00A71B5B"/>
    <w:rsid w:val="00A71D73"/>
    <w:rsid w:val="00A72FB5"/>
    <w:rsid w:val="00A739FC"/>
    <w:rsid w:val="00A73BA6"/>
    <w:rsid w:val="00A74120"/>
    <w:rsid w:val="00A74392"/>
    <w:rsid w:val="00A74870"/>
    <w:rsid w:val="00A776B1"/>
    <w:rsid w:val="00A846FE"/>
    <w:rsid w:val="00A84E56"/>
    <w:rsid w:val="00A87A20"/>
    <w:rsid w:val="00A90320"/>
    <w:rsid w:val="00A90471"/>
    <w:rsid w:val="00A917F3"/>
    <w:rsid w:val="00A96E85"/>
    <w:rsid w:val="00AA29C4"/>
    <w:rsid w:val="00AA31F1"/>
    <w:rsid w:val="00AA43E7"/>
    <w:rsid w:val="00AB0E33"/>
    <w:rsid w:val="00AB3999"/>
    <w:rsid w:val="00AB60E6"/>
    <w:rsid w:val="00AC0093"/>
    <w:rsid w:val="00AC2CF1"/>
    <w:rsid w:val="00AC3E01"/>
    <w:rsid w:val="00AC577E"/>
    <w:rsid w:val="00AD0C79"/>
    <w:rsid w:val="00AD24BD"/>
    <w:rsid w:val="00AD335A"/>
    <w:rsid w:val="00AD4AB6"/>
    <w:rsid w:val="00AD4B9D"/>
    <w:rsid w:val="00AD6354"/>
    <w:rsid w:val="00AE289F"/>
    <w:rsid w:val="00AE3913"/>
    <w:rsid w:val="00AE489D"/>
    <w:rsid w:val="00AE75F1"/>
    <w:rsid w:val="00AF1ACD"/>
    <w:rsid w:val="00AF3044"/>
    <w:rsid w:val="00AF3B04"/>
    <w:rsid w:val="00AF52EA"/>
    <w:rsid w:val="00AF6043"/>
    <w:rsid w:val="00B031C4"/>
    <w:rsid w:val="00B05872"/>
    <w:rsid w:val="00B103CD"/>
    <w:rsid w:val="00B10E5A"/>
    <w:rsid w:val="00B132DA"/>
    <w:rsid w:val="00B140CB"/>
    <w:rsid w:val="00B171F2"/>
    <w:rsid w:val="00B1781E"/>
    <w:rsid w:val="00B224D8"/>
    <w:rsid w:val="00B23D39"/>
    <w:rsid w:val="00B26C6E"/>
    <w:rsid w:val="00B270C0"/>
    <w:rsid w:val="00B3043B"/>
    <w:rsid w:val="00B313FD"/>
    <w:rsid w:val="00B35A54"/>
    <w:rsid w:val="00B3632D"/>
    <w:rsid w:val="00B42D4B"/>
    <w:rsid w:val="00B468A3"/>
    <w:rsid w:val="00B47832"/>
    <w:rsid w:val="00B47B08"/>
    <w:rsid w:val="00B5047A"/>
    <w:rsid w:val="00B50CB1"/>
    <w:rsid w:val="00B5178A"/>
    <w:rsid w:val="00B517C5"/>
    <w:rsid w:val="00B521A7"/>
    <w:rsid w:val="00B53305"/>
    <w:rsid w:val="00B53E0D"/>
    <w:rsid w:val="00B54760"/>
    <w:rsid w:val="00B56B6D"/>
    <w:rsid w:val="00B5760D"/>
    <w:rsid w:val="00B57B9F"/>
    <w:rsid w:val="00B61135"/>
    <w:rsid w:val="00B61CBF"/>
    <w:rsid w:val="00B62727"/>
    <w:rsid w:val="00B6347F"/>
    <w:rsid w:val="00B63CFC"/>
    <w:rsid w:val="00B656FA"/>
    <w:rsid w:val="00B65964"/>
    <w:rsid w:val="00B70493"/>
    <w:rsid w:val="00B72DF8"/>
    <w:rsid w:val="00B73878"/>
    <w:rsid w:val="00B74EAF"/>
    <w:rsid w:val="00B759F8"/>
    <w:rsid w:val="00B76A9F"/>
    <w:rsid w:val="00B76E8F"/>
    <w:rsid w:val="00B7776F"/>
    <w:rsid w:val="00B828E7"/>
    <w:rsid w:val="00B82C15"/>
    <w:rsid w:val="00B84D8F"/>
    <w:rsid w:val="00B85215"/>
    <w:rsid w:val="00B85FB3"/>
    <w:rsid w:val="00B9270E"/>
    <w:rsid w:val="00B92FFB"/>
    <w:rsid w:val="00B93DE7"/>
    <w:rsid w:val="00B95BC1"/>
    <w:rsid w:val="00BA36AF"/>
    <w:rsid w:val="00BA501A"/>
    <w:rsid w:val="00BB28C5"/>
    <w:rsid w:val="00BB3E3B"/>
    <w:rsid w:val="00BB4DAE"/>
    <w:rsid w:val="00BB62F9"/>
    <w:rsid w:val="00BC02AB"/>
    <w:rsid w:val="00BC15D0"/>
    <w:rsid w:val="00BC37B0"/>
    <w:rsid w:val="00BC522C"/>
    <w:rsid w:val="00BC6230"/>
    <w:rsid w:val="00BC7CB0"/>
    <w:rsid w:val="00BD1D36"/>
    <w:rsid w:val="00BD20A2"/>
    <w:rsid w:val="00BD62B1"/>
    <w:rsid w:val="00BD67BD"/>
    <w:rsid w:val="00BE0EDF"/>
    <w:rsid w:val="00BE2B4D"/>
    <w:rsid w:val="00BE3698"/>
    <w:rsid w:val="00BE3886"/>
    <w:rsid w:val="00BE6499"/>
    <w:rsid w:val="00BE7825"/>
    <w:rsid w:val="00BF3947"/>
    <w:rsid w:val="00BF3EC4"/>
    <w:rsid w:val="00BF547C"/>
    <w:rsid w:val="00BF7B6D"/>
    <w:rsid w:val="00C00441"/>
    <w:rsid w:val="00C026D7"/>
    <w:rsid w:val="00C02CBB"/>
    <w:rsid w:val="00C057D6"/>
    <w:rsid w:val="00C0719C"/>
    <w:rsid w:val="00C1062B"/>
    <w:rsid w:val="00C12B1F"/>
    <w:rsid w:val="00C15926"/>
    <w:rsid w:val="00C2141C"/>
    <w:rsid w:val="00C21D3C"/>
    <w:rsid w:val="00C225FA"/>
    <w:rsid w:val="00C24D15"/>
    <w:rsid w:val="00C26ABD"/>
    <w:rsid w:val="00C2760A"/>
    <w:rsid w:val="00C2791C"/>
    <w:rsid w:val="00C3348F"/>
    <w:rsid w:val="00C33C0F"/>
    <w:rsid w:val="00C35C25"/>
    <w:rsid w:val="00C35D9E"/>
    <w:rsid w:val="00C3760D"/>
    <w:rsid w:val="00C40355"/>
    <w:rsid w:val="00C41291"/>
    <w:rsid w:val="00C4140B"/>
    <w:rsid w:val="00C4166C"/>
    <w:rsid w:val="00C420A8"/>
    <w:rsid w:val="00C421E8"/>
    <w:rsid w:val="00C43A32"/>
    <w:rsid w:val="00C44F2A"/>
    <w:rsid w:val="00C455AD"/>
    <w:rsid w:val="00C45BC5"/>
    <w:rsid w:val="00C4733E"/>
    <w:rsid w:val="00C518A9"/>
    <w:rsid w:val="00C52D7B"/>
    <w:rsid w:val="00C52E89"/>
    <w:rsid w:val="00C539F6"/>
    <w:rsid w:val="00C544BE"/>
    <w:rsid w:val="00C55699"/>
    <w:rsid w:val="00C55BC1"/>
    <w:rsid w:val="00C57610"/>
    <w:rsid w:val="00C57E53"/>
    <w:rsid w:val="00C62DDA"/>
    <w:rsid w:val="00C63921"/>
    <w:rsid w:val="00C64134"/>
    <w:rsid w:val="00C659F8"/>
    <w:rsid w:val="00C66319"/>
    <w:rsid w:val="00C67389"/>
    <w:rsid w:val="00C67F44"/>
    <w:rsid w:val="00C70D73"/>
    <w:rsid w:val="00C71552"/>
    <w:rsid w:val="00C7314F"/>
    <w:rsid w:val="00C73DD8"/>
    <w:rsid w:val="00C74E3A"/>
    <w:rsid w:val="00C80BF0"/>
    <w:rsid w:val="00C81102"/>
    <w:rsid w:val="00C8180F"/>
    <w:rsid w:val="00C81BF1"/>
    <w:rsid w:val="00C81E61"/>
    <w:rsid w:val="00C82D27"/>
    <w:rsid w:val="00C851E2"/>
    <w:rsid w:val="00C856DF"/>
    <w:rsid w:val="00C86901"/>
    <w:rsid w:val="00C8751E"/>
    <w:rsid w:val="00C87829"/>
    <w:rsid w:val="00C92DED"/>
    <w:rsid w:val="00C94D2A"/>
    <w:rsid w:val="00C9675D"/>
    <w:rsid w:val="00C96D1A"/>
    <w:rsid w:val="00C97029"/>
    <w:rsid w:val="00C977BF"/>
    <w:rsid w:val="00C97C39"/>
    <w:rsid w:val="00C97F20"/>
    <w:rsid w:val="00CA0AE2"/>
    <w:rsid w:val="00CA10C8"/>
    <w:rsid w:val="00CA2908"/>
    <w:rsid w:val="00CA2D6C"/>
    <w:rsid w:val="00CA5066"/>
    <w:rsid w:val="00CA54C0"/>
    <w:rsid w:val="00CB0930"/>
    <w:rsid w:val="00CB18E2"/>
    <w:rsid w:val="00CB1EE5"/>
    <w:rsid w:val="00CB2DE9"/>
    <w:rsid w:val="00CB4394"/>
    <w:rsid w:val="00CB5108"/>
    <w:rsid w:val="00CB7F4B"/>
    <w:rsid w:val="00CC0951"/>
    <w:rsid w:val="00CC1033"/>
    <w:rsid w:val="00CC129F"/>
    <w:rsid w:val="00CC1483"/>
    <w:rsid w:val="00CC2B94"/>
    <w:rsid w:val="00CC4B45"/>
    <w:rsid w:val="00CC6272"/>
    <w:rsid w:val="00CC7A41"/>
    <w:rsid w:val="00CD06C7"/>
    <w:rsid w:val="00CD0AF9"/>
    <w:rsid w:val="00CD107D"/>
    <w:rsid w:val="00CD1A8F"/>
    <w:rsid w:val="00CD3DD2"/>
    <w:rsid w:val="00CD3E47"/>
    <w:rsid w:val="00CD4C9A"/>
    <w:rsid w:val="00CD59A6"/>
    <w:rsid w:val="00CD7332"/>
    <w:rsid w:val="00CE256B"/>
    <w:rsid w:val="00CE2784"/>
    <w:rsid w:val="00CE3E2D"/>
    <w:rsid w:val="00CE411B"/>
    <w:rsid w:val="00CE4CF5"/>
    <w:rsid w:val="00CE4E5E"/>
    <w:rsid w:val="00CE64F1"/>
    <w:rsid w:val="00CE7193"/>
    <w:rsid w:val="00CE7237"/>
    <w:rsid w:val="00CF061E"/>
    <w:rsid w:val="00CF0749"/>
    <w:rsid w:val="00CF3CA7"/>
    <w:rsid w:val="00CF42F5"/>
    <w:rsid w:val="00CF45A8"/>
    <w:rsid w:val="00CF5B4A"/>
    <w:rsid w:val="00CF69D5"/>
    <w:rsid w:val="00CF7881"/>
    <w:rsid w:val="00D0132D"/>
    <w:rsid w:val="00D01473"/>
    <w:rsid w:val="00D017A9"/>
    <w:rsid w:val="00D02F9F"/>
    <w:rsid w:val="00D03C68"/>
    <w:rsid w:val="00D042D6"/>
    <w:rsid w:val="00D04937"/>
    <w:rsid w:val="00D07A67"/>
    <w:rsid w:val="00D135D6"/>
    <w:rsid w:val="00D14E24"/>
    <w:rsid w:val="00D20E7B"/>
    <w:rsid w:val="00D21841"/>
    <w:rsid w:val="00D30B35"/>
    <w:rsid w:val="00D31792"/>
    <w:rsid w:val="00D32E6D"/>
    <w:rsid w:val="00D34796"/>
    <w:rsid w:val="00D35A8E"/>
    <w:rsid w:val="00D36C5B"/>
    <w:rsid w:val="00D36C87"/>
    <w:rsid w:val="00D3763A"/>
    <w:rsid w:val="00D4019F"/>
    <w:rsid w:val="00D428A1"/>
    <w:rsid w:val="00D42CB7"/>
    <w:rsid w:val="00D43483"/>
    <w:rsid w:val="00D44107"/>
    <w:rsid w:val="00D443B0"/>
    <w:rsid w:val="00D45651"/>
    <w:rsid w:val="00D471CC"/>
    <w:rsid w:val="00D471EE"/>
    <w:rsid w:val="00D47C50"/>
    <w:rsid w:val="00D51B16"/>
    <w:rsid w:val="00D52D7C"/>
    <w:rsid w:val="00D5348B"/>
    <w:rsid w:val="00D55587"/>
    <w:rsid w:val="00D56423"/>
    <w:rsid w:val="00D61C7C"/>
    <w:rsid w:val="00D625D2"/>
    <w:rsid w:val="00D6309E"/>
    <w:rsid w:val="00D630BB"/>
    <w:rsid w:val="00D6441B"/>
    <w:rsid w:val="00D65174"/>
    <w:rsid w:val="00D72F81"/>
    <w:rsid w:val="00D73F47"/>
    <w:rsid w:val="00D77DC5"/>
    <w:rsid w:val="00D82016"/>
    <w:rsid w:val="00D820EA"/>
    <w:rsid w:val="00D85E7F"/>
    <w:rsid w:val="00D87344"/>
    <w:rsid w:val="00D91189"/>
    <w:rsid w:val="00D917CC"/>
    <w:rsid w:val="00D91928"/>
    <w:rsid w:val="00D93861"/>
    <w:rsid w:val="00D953CA"/>
    <w:rsid w:val="00D95CA9"/>
    <w:rsid w:val="00D96362"/>
    <w:rsid w:val="00D9675D"/>
    <w:rsid w:val="00DA4E00"/>
    <w:rsid w:val="00DA76F9"/>
    <w:rsid w:val="00DB029F"/>
    <w:rsid w:val="00DB3282"/>
    <w:rsid w:val="00DB4841"/>
    <w:rsid w:val="00DB4A6D"/>
    <w:rsid w:val="00DB4FD1"/>
    <w:rsid w:val="00DB5C69"/>
    <w:rsid w:val="00DB600B"/>
    <w:rsid w:val="00DB6828"/>
    <w:rsid w:val="00DB690D"/>
    <w:rsid w:val="00DC14A2"/>
    <w:rsid w:val="00DC39F3"/>
    <w:rsid w:val="00DC4E91"/>
    <w:rsid w:val="00DD24D1"/>
    <w:rsid w:val="00DD3B69"/>
    <w:rsid w:val="00DD550C"/>
    <w:rsid w:val="00DD58EC"/>
    <w:rsid w:val="00DD5B14"/>
    <w:rsid w:val="00DE149E"/>
    <w:rsid w:val="00DE1A8D"/>
    <w:rsid w:val="00DE1CF3"/>
    <w:rsid w:val="00DE2B7F"/>
    <w:rsid w:val="00DE4A57"/>
    <w:rsid w:val="00DE4F46"/>
    <w:rsid w:val="00DE7ACB"/>
    <w:rsid w:val="00DF0967"/>
    <w:rsid w:val="00DF5B23"/>
    <w:rsid w:val="00DF6824"/>
    <w:rsid w:val="00DF7848"/>
    <w:rsid w:val="00E012F5"/>
    <w:rsid w:val="00E02B81"/>
    <w:rsid w:val="00E02E38"/>
    <w:rsid w:val="00E05CCA"/>
    <w:rsid w:val="00E05EE3"/>
    <w:rsid w:val="00E064B3"/>
    <w:rsid w:val="00E06735"/>
    <w:rsid w:val="00E07CB9"/>
    <w:rsid w:val="00E12411"/>
    <w:rsid w:val="00E14482"/>
    <w:rsid w:val="00E155CF"/>
    <w:rsid w:val="00E15BEC"/>
    <w:rsid w:val="00E20F74"/>
    <w:rsid w:val="00E214B0"/>
    <w:rsid w:val="00E233F7"/>
    <w:rsid w:val="00E237B9"/>
    <w:rsid w:val="00E25DCC"/>
    <w:rsid w:val="00E266CB"/>
    <w:rsid w:val="00E27509"/>
    <w:rsid w:val="00E306DA"/>
    <w:rsid w:val="00E321A2"/>
    <w:rsid w:val="00E33437"/>
    <w:rsid w:val="00E35CA2"/>
    <w:rsid w:val="00E36F37"/>
    <w:rsid w:val="00E4236A"/>
    <w:rsid w:val="00E42DF0"/>
    <w:rsid w:val="00E433AF"/>
    <w:rsid w:val="00E44C76"/>
    <w:rsid w:val="00E452D2"/>
    <w:rsid w:val="00E5117E"/>
    <w:rsid w:val="00E51D16"/>
    <w:rsid w:val="00E52AC3"/>
    <w:rsid w:val="00E53E09"/>
    <w:rsid w:val="00E554B0"/>
    <w:rsid w:val="00E56EF4"/>
    <w:rsid w:val="00E571DB"/>
    <w:rsid w:val="00E60477"/>
    <w:rsid w:val="00E61F64"/>
    <w:rsid w:val="00E635FF"/>
    <w:rsid w:val="00E63DE8"/>
    <w:rsid w:val="00E64938"/>
    <w:rsid w:val="00E66E82"/>
    <w:rsid w:val="00E67413"/>
    <w:rsid w:val="00E67A0E"/>
    <w:rsid w:val="00E70603"/>
    <w:rsid w:val="00E72837"/>
    <w:rsid w:val="00E75899"/>
    <w:rsid w:val="00E75B40"/>
    <w:rsid w:val="00E7625E"/>
    <w:rsid w:val="00E809EE"/>
    <w:rsid w:val="00E81516"/>
    <w:rsid w:val="00E81FBB"/>
    <w:rsid w:val="00E82430"/>
    <w:rsid w:val="00E825BC"/>
    <w:rsid w:val="00E82F69"/>
    <w:rsid w:val="00E8541C"/>
    <w:rsid w:val="00E8569A"/>
    <w:rsid w:val="00E86844"/>
    <w:rsid w:val="00E86891"/>
    <w:rsid w:val="00E86D66"/>
    <w:rsid w:val="00E8740D"/>
    <w:rsid w:val="00E90736"/>
    <w:rsid w:val="00E9117E"/>
    <w:rsid w:val="00E9316C"/>
    <w:rsid w:val="00E9611C"/>
    <w:rsid w:val="00E963EA"/>
    <w:rsid w:val="00E96439"/>
    <w:rsid w:val="00E976DA"/>
    <w:rsid w:val="00E97901"/>
    <w:rsid w:val="00E97941"/>
    <w:rsid w:val="00E97C6B"/>
    <w:rsid w:val="00EA235F"/>
    <w:rsid w:val="00EA3926"/>
    <w:rsid w:val="00EA42E9"/>
    <w:rsid w:val="00EA6385"/>
    <w:rsid w:val="00EA759D"/>
    <w:rsid w:val="00EB2F76"/>
    <w:rsid w:val="00EB4D57"/>
    <w:rsid w:val="00EB57E6"/>
    <w:rsid w:val="00EB74C4"/>
    <w:rsid w:val="00EC0B77"/>
    <w:rsid w:val="00EC138C"/>
    <w:rsid w:val="00EC266C"/>
    <w:rsid w:val="00EC2F32"/>
    <w:rsid w:val="00EC30A2"/>
    <w:rsid w:val="00EC3D49"/>
    <w:rsid w:val="00EC67E2"/>
    <w:rsid w:val="00EC6A87"/>
    <w:rsid w:val="00EC74C5"/>
    <w:rsid w:val="00ED0633"/>
    <w:rsid w:val="00ED129A"/>
    <w:rsid w:val="00ED6C3F"/>
    <w:rsid w:val="00ED7B10"/>
    <w:rsid w:val="00EE2FD3"/>
    <w:rsid w:val="00EE3BEB"/>
    <w:rsid w:val="00EE3C27"/>
    <w:rsid w:val="00EE4B97"/>
    <w:rsid w:val="00EE5F7D"/>
    <w:rsid w:val="00EE6CAD"/>
    <w:rsid w:val="00EF038E"/>
    <w:rsid w:val="00EF0698"/>
    <w:rsid w:val="00EF121A"/>
    <w:rsid w:val="00EF3D45"/>
    <w:rsid w:val="00EF4827"/>
    <w:rsid w:val="00F00D28"/>
    <w:rsid w:val="00F018B1"/>
    <w:rsid w:val="00F01AB7"/>
    <w:rsid w:val="00F02A73"/>
    <w:rsid w:val="00F02A8B"/>
    <w:rsid w:val="00F02C33"/>
    <w:rsid w:val="00F04895"/>
    <w:rsid w:val="00F05A91"/>
    <w:rsid w:val="00F06EA9"/>
    <w:rsid w:val="00F07CDE"/>
    <w:rsid w:val="00F1264C"/>
    <w:rsid w:val="00F1332B"/>
    <w:rsid w:val="00F16E60"/>
    <w:rsid w:val="00F17EB0"/>
    <w:rsid w:val="00F17FB4"/>
    <w:rsid w:val="00F20E4D"/>
    <w:rsid w:val="00F21236"/>
    <w:rsid w:val="00F2164D"/>
    <w:rsid w:val="00F22D75"/>
    <w:rsid w:val="00F244DD"/>
    <w:rsid w:val="00F249D1"/>
    <w:rsid w:val="00F27AC0"/>
    <w:rsid w:val="00F30DB0"/>
    <w:rsid w:val="00F32049"/>
    <w:rsid w:val="00F338D4"/>
    <w:rsid w:val="00F36518"/>
    <w:rsid w:val="00F3695A"/>
    <w:rsid w:val="00F36A42"/>
    <w:rsid w:val="00F37561"/>
    <w:rsid w:val="00F4251F"/>
    <w:rsid w:val="00F43424"/>
    <w:rsid w:val="00F4619D"/>
    <w:rsid w:val="00F56624"/>
    <w:rsid w:val="00F60AB7"/>
    <w:rsid w:val="00F62191"/>
    <w:rsid w:val="00F66AF7"/>
    <w:rsid w:val="00F73D9D"/>
    <w:rsid w:val="00F772D1"/>
    <w:rsid w:val="00F8001D"/>
    <w:rsid w:val="00F8158A"/>
    <w:rsid w:val="00F831B1"/>
    <w:rsid w:val="00F83D20"/>
    <w:rsid w:val="00F85257"/>
    <w:rsid w:val="00F9065F"/>
    <w:rsid w:val="00F909B5"/>
    <w:rsid w:val="00F90A0F"/>
    <w:rsid w:val="00F91353"/>
    <w:rsid w:val="00F94D21"/>
    <w:rsid w:val="00F951B5"/>
    <w:rsid w:val="00F9637D"/>
    <w:rsid w:val="00FA16F8"/>
    <w:rsid w:val="00FA2ACF"/>
    <w:rsid w:val="00FA3AF2"/>
    <w:rsid w:val="00FA3E68"/>
    <w:rsid w:val="00FA5682"/>
    <w:rsid w:val="00FA6287"/>
    <w:rsid w:val="00FA6450"/>
    <w:rsid w:val="00FA6C57"/>
    <w:rsid w:val="00FA751D"/>
    <w:rsid w:val="00FB021D"/>
    <w:rsid w:val="00FB22CC"/>
    <w:rsid w:val="00FB46C8"/>
    <w:rsid w:val="00FB476F"/>
    <w:rsid w:val="00FB49AB"/>
    <w:rsid w:val="00FB4C61"/>
    <w:rsid w:val="00FB4EEC"/>
    <w:rsid w:val="00FB58A3"/>
    <w:rsid w:val="00FB5E6D"/>
    <w:rsid w:val="00FB6212"/>
    <w:rsid w:val="00FC03BF"/>
    <w:rsid w:val="00FC0DB7"/>
    <w:rsid w:val="00FC339B"/>
    <w:rsid w:val="00FC655D"/>
    <w:rsid w:val="00FC6742"/>
    <w:rsid w:val="00FC6EFF"/>
    <w:rsid w:val="00FC7B28"/>
    <w:rsid w:val="00FC7D08"/>
    <w:rsid w:val="00FD1416"/>
    <w:rsid w:val="00FD1823"/>
    <w:rsid w:val="00FD2DCB"/>
    <w:rsid w:val="00FE17A3"/>
    <w:rsid w:val="00FE2EF0"/>
    <w:rsid w:val="00FE3562"/>
    <w:rsid w:val="00FE3C6C"/>
    <w:rsid w:val="00FE4F1E"/>
    <w:rsid w:val="00FE51D3"/>
    <w:rsid w:val="00FE5A2A"/>
    <w:rsid w:val="00FF0FB7"/>
    <w:rsid w:val="00FF13D4"/>
    <w:rsid w:val="00FF1983"/>
    <w:rsid w:val="00FF237C"/>
    <w:rsid w:val="00FF3209"/>
    <w:rsid w:val="00FF69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9C412"/>
  <w15:chartTrackingRefBased/>
  <w15:docId w15:val="{6379F8FE-4E76-451B-A2F8-3FD81846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99"/>
    <w:rPr>
      <w:sz w:val="24"/>
      <w:szCs w:val="24"/>
      <w:lang w:val="en-US" w:eastAsia="en-US"/>
    </w:rPr>
  </w:style>
  <w:style w:type="paragraph" w:styleId="Heading1">
    <w:name w:val="heading 1"/>
    <w:basedOn w:val="Normal"/>
    <w:next w:val="Normal"/>
    <w:link w:val="Heading1Char"/>
    <w:qFormat/>
    <w:rsid w:val="001C4B0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aracterCaracterCaracterChar">
    <w:name w:val="Char Char Caracter Caracter Caracter Char"/>
    <w:basedOn w:val="Normal"/>
    <w:rsid w:val="00BE6499"/>
    <w:rPr>
      <w:lang w:val="pl-PL" w:eastAsia="pl-PL"/>
    </w:rPr>
  </w:style>
  <w:style w:type="character" w:customStyle="1" w:styleId="tpa1">
    <w:name w:val="tpa1"/>
    <w:basedOn w:val="DefaultParagraphFont"/>
    <w:rsid w:val="00BE6499"/>
  </w:style>
  <w:style w:type="character" w:customStyle="1" w:styleId="do1">
    <w:name w:val="do1"/>
    <w:rsid w:val="00BE6499"/>
    <w:rPr>
      <w:b/>
      <w:bCs/>
      <w:sz w:val="26"/>
      <w:szCs w:val="26"/>
    </w:rPr>
  </w:style>
  <w:style w:type="paragraph" w:customStyle="1" w:styleId="CharCharCaracterCaracterCaracterChar0">
    <w:name w:val="Char Char Caracter Caracter Caracter Char"/>
    <w:basedOn w:val="Normal"/>
    <w:rsid w:val="00BE6499"/>
    <w:rPr>
      <w:lang w:val="pl-PL" w:eastAsia="pl-PL"/>
    </w:rPr>
  </w:style>
  <w:style w:type="character" w:styleId="Hyperlink">
    <w:name w:val="Hyperlink"/>
    <w:uiPriority w:val="99"/>
    <w:rsid w:val="00BE6499"/>
    <w:rPr>
      <w:b/>
      <w:bCs/>
      <w:color w:val="333399"/>
      <w:u w:val="single"/>
    </w:rPr>
  </w:style>
  <w:style w:type="character" w:customStyle="1" w:styleId="ar1">
    <w:name w:val="ar1"/>
    <w:rsid w:val="00BE6499"/>
    <w:rPr>
      <w:b/>
      <w:bCs/>
      <w:color w:val="0000AF"/>
      <w:sz w:val="22"/>
      <w:szCs w:val="22"/>
    </w:rPr>
  </w:style>
  <w:style w:type="character" w:customStyle="1" w:styleId="al1">
    <w:name w:val="al1"/>
    <w:rsid w:val="00BE6499"/>
    <w:rPr>
      <w:b/>
      <w:bCs/>
      <w:color w:val="008F00"/>
    </w:rPr>
  </w:style>
  <w:style w:type="character" w:customStyle="1" w:styleId="tal1">
    <w:name w:val="tal1"/>
    <w:basedOn w:val="DefaultParagraphFont"/>
    <w:rsid w:val="00BE6499"/>
  </w:style>
  <w:style w:type="paragraph" w:styleId="BodyText">
    <w:name w:val="Body Text"/>
    <w:basedOn w:val="Normal"/>
    <w:rsid w:val="00BE6499"/>
    <w:pPr>
      <w:spacing w:after="120"/>
    </w:pPr>
  </w:style>
  <w:style w:type="character" w:customStyle="1" w:styleId="tli1">
    <w:name w:val="tli1"/>
    <w:basedOn w:val="DefaultParagraphFont"/>
    <w:rsid w:val="00BE6499"/>
  </w:style>
  <w:style w:type="character" w:customStyle="1" w:styleId="li1">
    <w:name w:val="li1"/>
    <w:rsid w:val="00BE6499"/>
    <w:rPr>
      <w:b/>
      <w:bCs/>
      <w:color w:val="8F0000"/>
    </w:rPr>
  </w:style>
  <w:style w:type="character" w:customStyle="1" w:styleId="tpt1">
    <w:name w:val="tpt1"/>
    <w:basedOn w:val="DefaultParagraphFont"/>
    <w:rsid w:val="001A35E8"/>
  </w:style>
  <w:style w:type="character" w:customStyle="1" w:styleId="pt1">
    <w:name w:val="pt1"/>
    <w:rsid w:val="001A35E8"/>
    <w:rPr>
      <w:b/>
      <w:bCs/>
      <w:color w:val="8F0000"/>
    </w:rPr>
  </w:style>
  <w:style w:type="paragraph" w:customStyle="1" w:styleId="Style">
    <w:name w:val="Style"/>
    <w:rsid w:val="00DF7848"/>
    <w:pPr>
      <w:widowControl w:val="0"/>
      <w:autoSpaceDE w:val="0"/>
      <w:autoSpaceDN w:val="0"/>
      <w:adjustRightInd w:val="0"/>
    </w:pPr>
    <w:rPr>
      <w:sz w:val="24"/>
      <w:szCs w:val="24"/>
      <w:lang w:val="en-US" w:eastAsia="en-US"/>
    </w:rPr>
  </w:style>
  <w:style w:type="character" w:styleId="Strong">
    <w:name w:val="Strong"/>
    <w:qFormat/>
    <w:rsid w:val="00DF7848"/>
    <w:rPr>
      <w:b/>
      <w:bCs/>
    </w:rPr>
  </w:style>
  <w:style w:type="paragraph" w:styleId="Header">
    <w:name w:val="header"/>
    <w:basedOn w:val="Normal"/>
    <w:link w:val="HeaderChar"/>
    <w:rsid w:val="0092592C"/>
    <w:pPr>
      <w:tabs>
        <w:tab w:val="center" w:pos="4536"/>
        <w:tab w:val="right" w:pos="9072"/>
      </w:tabs>
    </w:pPr>
    <w:rPr>
      <w:sz w:val="18"/>
      <w:lang w:val="ro-RO" w:eastAsia="ro-RO"/>
    </w:rPr>
  </w:style>
  <w:style w:type="character" w:customStyle="1" w:styleId="HeaderChar">
    <w:name w:val="Header Char"/>
    <w:link w:val="Header"/>
    <w:locked/>
    <w:rsid w:val="0092592C"/>
    <w:rPr>
      <w:sz w:val="18"/>
      <w:szCs w:val="24"/>
      <w:lang w:val="ro-RO" w:eastAsia="ro-RO" w:bidi="ar-SA"/>
    </w:rPr>
  </w:style>
  <w:style w:type="paragraph" w:styleId="BalloonText">
    <w:name w:val="Balloon Text"/>
    <w:basedOn w:val="Normal"/>
    <w:semiHidden/>
    <w:rsid w:val="004E29F0"/>
    <w:rPr>
      <w:rFonts w:ascii="Tahoma" w:hAnsi="Tahoma" w:cs="Tahoma"/>
      <w:sz w:val="16"/>
      <w:szCs w:val="16"/>
    </w:rPr>
  </w:style>
  <w:style w:type="character" w:styleId="CommentReference">
    <w:name w:val="annotation reference"/>
    <w:semiHidden/>
    <w:rsid w:val="00C41291"/>
    <w:rPr>
      <w:sz w:val="16"/>
      <w:szCs w:val="16"/>
    </w:rPr>
  </w:style>
  <w:style w:type="paragraph" w:styleId="CommentText">
    <w:name w:val="annotation text"/>
    <w:basedOn w:val="Normal"/>
    <w:semiHidden/>
    <w:rsid w:val="00C41291"/>
    <w:rPr>
      <w:sz w:val="20"/>
      <w:szCs w:val="20"/>
    </w:rPr>
  </w:style>
  <w:style w:type="paragraph" w:styleId="CommentSubject">
    <w:name w:val="annotation subject"/>
    <w:basedOn w:val="CommentText"/>
    <w:next w:val="CommentText"/>
    <w:semiHidden/>
    <w:rsid w:val="00C41291"/>
    <w:rPr>
      <w:b/>
      <w:bCs/>
    </w:rPr>
  </w:style>
  <w:style w:type="character" w:customStyle="1" w:styleId="Heading1Char">
    <w:name w:val="Heading 1 Char"/>
    <w:link w:val="Heading1"/>
    <w:rsid w:val="001C4B0A"/>
    <w:rPr>
      <w:rFonts w:ascii="Cambria" w:hAnsi="Cambria"/>
      <w:b/>
      <w:bCs/>
      <w:kern w:val="32"/>
      <w:sz w:val="32"/>
      <w:szCs w:val="32"/>
      <w:lang w:val="en-US" w:eastAsia="en-US" w:bidi="ar-SA"/>
    </w:rPr>
  </w:style>
  <w:style w:type="paragraph" w:styleId="Title">
    <w:name w:val="Title"/>
    <w:basedOn w:val="Normal"/>
    <w:link w:val="TitleChar"/>
    <w:qFormat/>
    <w:rsid w:val="001C4B0A"/>
    <w:pPr>
      <w:tabs>
        <w:tab w:val="center" w:pos="0"/>
      </w:tabs>
      <w:ind w:left="567" w:firstLine="284"/>
      <w:jc w:val="center"/>
    </w:pPr>
    <w:rPr>
      <w:b/>
      <w:sz w:val="32"/>
      <w:szCs w:val="20"/>
      <w:lang w:val="ro-RO"/>
    </w:rPr>
  </w:style>
  <w:style w:type="character" w:customStyle="1" w:styleId="TitleChar">
    <w:name w:val="Title Char"/>
    <w:link w:val="Title"/>
    <w:rsid w:val="001C4B0A"/>
    <w:rPr>
      <w:b/>
      <w:sz w:val="32"/>
      <w:lang w:val="ro-RO" w:eastAsia="en-US" w:bidi="ar-SA"/>
    </w:rPr>
  </w:style>
  <w:style w:type="paragraph" w:styleId="BodyTextIndent2">
    <w:name w:val="Body Text Indent 2"/>
    <w:basedOn w:val="Normal"/>
    <w:link w:val="BodyTextIndent2Char"/>
    <w:rsid w:val="001C4B0A"/>
    <w:pPr>
      <w:spacing w:after="120" w:line="480" w:lineRule="auto"/>
      <w:ind w:left="283"/>
    </w:pPr>
    <w:rPr>
      <w:lang w:val="ro-RO" w:eastAsia="ro-RO"/>
    </w:rPr>
  </w:style>
  <w:style w:type="character" w:customStyle="1" w:styleId="BodyTextIndent2Char">
    <w:name w:val="Body Text Indent 2 Char"/>
    <w:link w:val="BodyTextIndent2"/>
    <w:rsid w:val="001C4B0A"/>
    <w:rPr>
      <w:sz w:val="24"/>
      <w:szCs w:val="24"/>
      <w:lang w:val="ro-RO" w:eastAsia="ro-RO" w:bidi="ar-SA"/>
    </w:rPr>
  </w:style>
  <w:style w:type="paragraph" w:customStyle="1" w:styleId="CaracterCaracter">
    <w:name w:val="Caracter Caracter"/>
    <w:basedOn w:val="Normal"/>
    <w:rsid w:val="001C4B0A"/>
    <w:rPr>
      <w:lang w:val="pl-PL" w:eastAsia="pl-PL"/>
    </w:rPr>
  </w:style>
  <w:style w:type="table" w:styleId="TableGrid">
    <w:name w:val="Table Grid"/>
    <w:basedOn w:val="TableNormal"/>
    <w:rsid w:val="001A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557B"/>
  </w:style>
  <w:style w:type="paragraph" w:styleId="Footer">
    <w:name w:val="footer"/>
    <w:basedOn w:val="Normal"/>
    <w:link w:val="FooterChar"/>
    <w:uiPriority w:val="99"/>
    <w:rsid w:val="0045415C"/>
    <w:pPr>
      <w:tabs>
        <w:tab w:val="center" w:pos="4536"/>
        <w:tab w:val="right" w:pos="9072"/>
      </w:tabs>
    </w:pPr>
  </w:style>
  <w:style w:type="character" w:customStyle="1" w:styleId="FooterChar">
    <w:name w:val="Footer Char"/>
    <w:link w:val="Footer"/>
    <w:uiPriority w:val="99"/>
    <w:rsid w:val="0045415C"/>
    <w:rPr>
      <w:sz w:val="24"/>
      <w:szCs w:val="24"/>
      <w:lang w:val="en-US" w:eastAsia="en-US"/>
    </w:rPr>
  </w:style>
  <w:style w:type="character" w:customStyle="1" w:styleId="Bodytext2">
    <w:name w:val="Body text (2)"/>
    <w:basedOn w:val="DefaultParagraphFont"/>
    <w:rsid w:val="007803D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o-RO" w:eastAsia="ro-RO" w:bidi="ro-RO"/>
    </w:rPr>
  </w:style>
  <w:style w:type="paragraph" w:styleId="ListParagraph">
    <w:name w:val="List Paragraph"/>
    <w:aliases w:val="Normal bullet 2,List Paragraph1"/>
    <w:basedOn w:val="Normal"/>
    <w:link w:val="ListParagraphChar"/>
    <w:uiPriority w:val="34"/>
    <w:qFormat/>
    <w:rsid w:val="008510AD"/>
    <w:pPr>
      <w:ind w:left="720"/>
      <w:contextualSpacing/>
    </w:pPr>
  </w:style>
  <w:style w:type="paragraph" w:customStyle="1" w:styleId="Default">
    <w:name w:val="Default"/>
    <w:rsid w:val="00F20E4D"/>
    <w:pPr>
      <w:autoSpaceDE w:val="0"/>
      <w:autoSpaceDN w:val="0"/>
      <w:adjustRightInd w:val="0"/>
    </w:pPr>
    <w:rPr>
      <w:rFonts w:ascii="Corbel" w:eastAsiaTheme="minorEastAsia" w:hAnsi="Corbel" w:cs="Corbel"/>
      <w:color w:val="000000"/>
      <w:sz w:val="24"/>
      <w:szCs w:val="24"/>
      <w:lang w:val="en-US" w:eastAsia="en-US"/>
    </w:rPr>
  </w:style>
  <w:style w:type="character" w:customStyle="1" w:styleId="ListParagraphChar">
    <w:name w:val="List Paragraph Char"/>
    <w:aliases w:val="Normal bullet 2 Char,List Paragraph1 Char"/>
    <w:link w:val="ListParagraph"/>
    <w:uiPriority w:val="34"/>
    <w:locked/>
    <w:rsid w:val="001623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4081">
      <w:bodyDiv w:val="1"/>
      <w:marLeft w:val="0"/>
      <w:marRight w:val="0"/>
      <w:marTop w:val="0"/>
      <w:marBottom w:val="0"/>
      <w:divBdr>
        <w:top w:val="none" w:sz="0" w:space="0" w:color="auto"/>
        <w:left w:val="none" w:sz="0" w:space="0" w:color="auto"/>
        <w:bottom w:val="none" w:sz="0" w:space="0" w:color="auto"/>
        <w:right w:val="none" w:sz="0" w:space="0" w:color="auto"/>
      </w:divBdr>
    </w:div>
    <w:div w:id="601571403">
      <w:bodyDiv w:val="1"/>
      <w:marLeft w:val="0"/>
      <w:marRight w:val="0"/>
      <w:marTop w:val="0"/>
      <w:marBottom w:val="0"/>
      <w:divBdr>
        <w:top w:val="none" w:sz="0" w:space="0" w:color="auto"/>
        <w:left w:val="none" w:sz="0" w:space="0" w:color="auto"/>
        <w:bottom w:val="none" w:sz="0" w:space="0" w:color="auto"/>
        <w:right w:val="none" w:sz="0" w:space="0" w:color="auto"/>
      </w:divBdr>
    </w:div>
    <w:div w:id="923301571">
      <w:bodyDiv w:val="1"/>
      <w:marLeft w:val="0"/>
      <w:marRight w:val="0"/>
      <w:marTop w:val="0"/>
      <w:marBottom w:val="0"/>
      <w:divBdr>
        <w:top w:val="none" w:sz="0" w:space="0" w:color="auto"/>
        <w:left w:val="none" w:sz="0" w:space="0" w:color="auto"/>
        <w:bottom w:val="none" w:sz="0" w:space="0" w:color="auto"/>
        <w:right w:val="none" w:sz="0" w:space="0" w:color="auto"/>
      </w:divBdr>
      <w:divsChild>
        <w:div w:id="113793939">
          <w:marLeft w:val="0"/>
          <w:marRight w:val="0"/>
          <w:marTop w:val="0"/>
          <w:marBottom w:val="0"/>
          <w:divBdr>
            <w:top w:val="dashed" w:sz="6" w:space="0" w:color="FFFFFF"/>
            <w:left w:val="dashed" w:sz="6" w:space="0" w:color="FFFFFF"/>
            <w:bottom w:val="dashed" w:sz="6" w:space="0" w:color="FFFFFF"/>
            <w:right w:val="dashed" w:sz="6" w:space="0" w:color="FFFFFF"/>
          </w:divBdr>
        </w:div>
        <w:div w:id="2031181382">
          <w:marLeft w:val="0"/>
          <w:marRight w:val="0"/>
          <w:marTop w:val="0"/>
          <w:marBottom w:val="0"/>
          <w:divBdr>
            <w:top w:val="dashed" w:sz="6" w:space="0" w:color="FFFFFF"/>
            <w:left w:val="dashed" w:sz="6" w:space="3" w:color="FFFFFF"/>
            <w:bottom w:val="dashed" w:sz="6" w:space="0" w:color="FFFFFF"/>
            <w:right w:val="dashed" w:sz="6" w:space="3" w:color="FFFFFF"/>
          </w:divBdr>
          <w:divsChild>
            <w:div w:id="459419801">
              <w:marLeft w:val="0"/>
              <w:marRight w:val="0"/>
              <w:marTop w:val="0"/>
              <w:marBottom w:val="0"/>
              <w:divBdr>
                <w:top w:val="dashed" w:sz="6" w:space="0" w:color="FFFFFF"/>
                <w:left w:val="dashed" w:sz="6" w:space="0" w:color="FFFFFF"/>
                <w:bottom w:val="dashed" w:sz="6" w:space="0" w:color="FFFFFF"/>
                <w:right w:val="dashed" w:sz="6" w:space="0" w:color="FFFFFF"/>
              </w:divBdr>
            </w:div>
            <w:div w:id="947201784">
              <w:marLeft w:val="0"/>
              <w:marRight w:val="0"/>
              <w:marTop w:val="0"/>
              <w:marBottom w:val="0"/>
              <w:divBdr>
                <w:top w:val="dashed" w:sz="6" w:space="0" w:color="FFFFFF"/>
                <w:left w:val="dashed" w:sz="6" w:space="0" w:color="FFFFFF"/>
                <w:bottom w:val="dashed" w:sz="6" w:space="0" w:color="FFFFFF"/>
                <w:right w:val="dashed" w:sz="6" w:space="0" w:color="FFFFFF"/>
              </w:divBdr>
            </w:div>
            <w:div w:id="211467131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388337122">
      <w:bodyDiv w:val="1"/>
      <w:marLeft w:val="0"/>
      <w:marRight w:val="0"/>
      <w:marTop w:val="0"/>
      <w:marBottom w:val="0"/>
      <w:divBdr>
        <w:top w:val="none" w:sz="0" w:space="0" w:color="auto"/>
        <w:left w:val="none" w:sz="0" w:space="0" w:color="auto"/>
        <w:bottom w:val="none" w:sz="0" w:space="0" w:color="auto"/>
        <w:right w:val="none" w:sz="0" w:space="0" w:color="auto"/>
      </w:divBdr>
      <w:divsChild>
        <w:div w:id="352196859">
          <w:marLeft w:val="0"/>
          <w:marRight w:val="0"/>
          <w:marTop w:val="0"/>
          <w:marBottom w:val="0"/>
          <w:divBdr>
            <w:top w:val="none" w:sz="0" w:space="0" w:color="auto"/>
            <w:left w:val="none" w:sz="0" w:space="0" w:color="auto"/>
            <w:bottom w:val="none" w:sz="0" w:space="0" w:color="auto"/>
            <w:right w:val="none" w:sz="0" w:space="0" w:color="auto"/>
          </w:divBdr>
          <w:divsChild>
            <w:div w:id="367143576">
              <w:marLeft w:val="0"/>
              <w:marRight w:val="0"/>
              <w:marTop w:val="0"/>
              <w:marBottom w:val="0"/>
              <w:divBdr>
                <w:top w:val="dashed" w:sz="6" w:space="0" w:color="FFFFFF"/>
                <w:left w:val="dashed" w:sz="6" w:space="3" w:color="FFFFFF"/>
                <w:bottom w:val="dashed" w:sz="6" w:space="0" w:color="FFFFFF"/>
                <w:right w:val="dashed" w:sz="6" w:space="3" w:color="FFFFFF"/>
              </w:divBdr>
              <w:divsChild>
                <w:div w:id="758870335">
                  <w:marLeft w:val="0"/>
                  <w:marRight w:val="0"/>
                  <w:marTop w:val="0"/>
                  <w:marBottom w:val="0"/>
                  <w:divBdr>
                    <w:top w:val="dashed" w:sz="6" w:space="0" w:color="FFFFFF"/>
                    <w:left w:val="dashed" w:sz="6" w:space="3" w:color="FFFFFF"/>
                    <w:bottom w:val="dashed" w:sz="6" w:space="0" w:color="FFFFFF"/>
                    <w:right w:val="dashed" w:sz="6" w:space="3" w:color="FFFFFF"/>
                  </w:divBdr>
                  <w:divsChild>
                    <w:div w:id="899176775">
                      <w:marLeft w:val="0"/>
                      <w:marRight w:val="0"/>
                      <w:marTop w:val="0"/>
                      <w:marBottom w:val="0"/>
                      <w:divBdr>
                        <w:top w:val="dashed" w:sz="6" w:space="0" w:color="FFFFFF"/>
                        <w:left w:val="dashed" w:sz="6" w:space="0" w:color="FFFFFF"/>
                        <w:bottom w:val="dashed" w:sz="6" w:space="0" w:color="FFFFFF"/>
                        <w:right w:val="dashed" w:sz="6" w:space="0" w:color="FFFFFF"/>
                      </w:divBdr>
                    </w:div>
                    <w:div w:id="1027026625">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 w:id="1588032500">
      <w:bodyDiv w:val="1"/>
      <w:marLeft w:val="0"/>
      <w:marRight w:val="0"/>
      <w:marTop w:val="0"/>
      <w:marBottom w:val="0"/>
      <w:divBdr>
        <w:top w:val="none" w:sz="0" w:space="0" w:color="auto"/>
        <w:left w:val="none" w:sz="0" w:space="0" w:color="auto"/>
        <w:bottom w:val="none" w:sz="0" w:space="0" w:color="auto"/>
        <w:right w:val="none" w:sz="0" w:space="0" w:color="auto"/>
      </w:divBdr>
      <w:divsChild>
        <w:div w:id="1451239296">
          <w:marLeft w:val="0"/>
          <w:marRight w:val="0"/>
          <w:marTop w:val="0"/>
          <w:marBottom w:val="0"/>
          <w:divBdr>
            <w:top w:val="none" w:sz="0" w:space="0" w:color="auto"/>
            <w:left w:val="none" w:sz="0" w:space="0" w:color="auto"/>
            <w:bottom w:val="none" w:sz="0" w:space="0" w:color="auto"/>
            <w:right w:val="none" w:sz="0" w:space="0" w:color="auto"/>
          </w:divBdr>
        </w:div>
        <w:div w:id="1781336076">
          <w:marLeft w:val="0"/>
          <w:marRight w:val="0"/>
          <w:marTop w:val="0"/>
          <w:marBottom w:val="0"/>
          <w:divBdr>
            <w:top w:val="none" w:sz="0" w:space="0" w:color="auto"/>
            <w:left w:val="none" w:sz="0" w:space="0" w:color="auto"/>
            <w:bottom w:val="none" w:sz="0" w:space="0" w:color="auto"/>
            <w:right w:val="none" w:sz="0" w:space="0" w:color="auto"/>
          </w:divBdr>
        </w:div>
        <w:div w:id="992877246">
          <w:marLeft w:val="0"/>
          <w:marRight w:val="0"/>
          <w:marTop w:val="0"/>
          <w:marBottom w:val="0"/>
          <w:divBdr>
            <w:top w:val="none" w:sz="0" w:space="0" w:color="auto"/>
            <w:left w:val="none" w:sz="0" w:space="0" w:color="auto"/>
            <w:bottom w:val="none" w:sz="0" w:space="0" w:color="auto"/>
            <w:right w:val="none" w:sz="0" w:space="0" w:color="auto"/>
          </w:divBdr>
        </w:div>
        <w:div w:id="62603540">
          <w:marLeft w:val="0"/>
          <w:marRight w:val="0"/>
          <w:marTop w:val="0"/>
          <w:marBottom w:val="0"/>
          <w:divBdr>
            <w:top w:val="none" w:sz="0" w:space="0" w:color="auto"/>
            <w:left w:val="none" w:sz="0" w:space="0" w:color="auto"/>
            <w:bottom w:val="none" w:sz="0" w:space="0" w:color="auto"/>
            <w:right w:val="none" w:sz="0" w:space="0" w:color="auto"/>
          </w:divBdr>
        </w:div>
        <w:div w:id="880362117">
          <w:marLeft w:val="0"/>
          <w:marRight w:val="0"/>
          <w:marTop w:val="0"/>
          <w:marBottom w:val="0"/>
          <w:divBdr>
            <w:top w:val="none" w:sz="0" w:space="0" w:color="auto"/>
            <w:left w:val="none" w:sz="0" w:space="0" w:color="auto"/>
            <w:bottom w:val="none" w:sz="0" w:space="0" w:color="auto"/>
            <w:right w:val="none" w:sz="0" w:space="0" w:color="auto"/>
          </w:divBdr>
        </w:div>
        <w:div w:id="381290763">
          <w:marLeft w:val="0"/>
          <w:marRight w:val="0"/>
          <w:marTop w:val="0"/>
          <w:marBottom w:val="0"/>
          <w:divBdr>
            <w:top w:val="none" w:sz="0" w:space="0" w:color="auto"/>
            <w:left w:val="none" w:sz="0" w:space="0" w:color="auto"/>
            <w:bottom w:val="none" w:sz="0" w:space="0" w:color="auto"/>
            <w:right w:val="none" w:sz="0" w:space="0" w:color="auto"/>
          </w:divBdr>
        </w:div>
        <w:div w:id="1905407773">
          <w:marLeft w:val="0"/>
          <w:marRight w:val="0"/>
          <w:marTop w:val="0"/>
          <w:marBottom w:val="0"/>
          <w:divBdr>
            <w:top w:val="none" w:sz="0" w:space="0" w:color="auto"/>
            <w:left w:val="none" w:sz="0" w:space="0" w:color="auto"/>
            <w:bottom w:val="none" w:sz="0" w:space="0" w:color="auto"/>
            <w:right w:val="none" w:sz="0" w:space="0" w:color="auto"/>
          </w:divBdr>
        </w:div>
      </w:divsChild>
    </w:div>
    <w:div w:id="1588881907">
      <w:bodyDiv w:val="1"/>
      <w:marLeft w:val="0"/>
      <w:marRight w:val="0"/>
      <w:marTop w:val="0"/>
      <w:marBottom w:val="0"/>
      <w:divBdr>
        <w:top w:val="none" w:sz="0" w:space="0" w:color="auto"/>
        <w:left w:val="none" w:sz="0" w:space="0" w:color="auto"/>
        <w:bottom w:val="none" w:sz="0" w:space="0" w:color="auto"/>
        <w:right w:val="none" w:sz="0" w:space="0" w:color="auto"/>
      </w:divBdr>
    </w:div>
    <w:div w:id="1898852109">
      <w:bodyDiv w:val="1"/>
      <w:marLeft w:val="0"/>
      <w:marRight w:val="0"/>
      <w:marTop w:val="0"/>
      <w:marBottom w:val="0"/>
      <w:divBdr>
        <w:top w:val="none" w:sz="0" w:space="0" w:color="auto"/>
        <w:left w:val="none" w:sz="0" w:space="0" w:color="auto"/>
        <w:bottom w:val="none" w:sz="0" w:space="0" w:color="auto"/>
        <w:right w:val="none" w:sz="0" w:space="0" w:color="auto"/>
      </w:divBdr>
      <w:divsChild>
        <w:div w:id="1071779573">
          <w:marLeft w:val="0"/>
          <w:marRight w:val="0"/>
          <w:marTop w:val="0"/>
          <w:marBottom w:val="225"/>
          <w:divBdr>
            <w:top w:val="single" w:sz="6" w:space="4" w:color="CCCCCC"/>
            <w:left w:val="single" w:sz="6" w:space="4" w:color="CCCCCC"/>
            <w:bottom w:val="single" w:sz="6" w:space="4" w:color="CCCCCC"/>
            <w:right w:val="single" w:sz="6" w:space="4" w:color="CCCCCC"/>
          </w:divBdr>
          <w:divsChild>
            <w:div w:id="1082332230">
              <w:marLeft w:val="0"/>
              <w:marRight w:val="0"/>
              <w:marTop w:val="0"/>
              <w:marBottom w:val="0"/>
              <w:divBdr>
                <w:top w:val="none" w:sz="0" w:space="0" w:color="auto"/>
                <w:left w:val="single" w:sz="6" w:space="8" w:color="CCCCCC"/>
                <w:bottom w:val="none" w:sz="0" w:space="0" w:color="auto"/>
                <w:right w:val="none" w:sz="0" w:space="0" w:color="auto"/>
              </w:divBdr>
            </w:div>
            <w:div w:id="801652051">
              <w:marLeft w:val="0"/>
              <w:marRight w:val="0"/>
              <w:marTop w:val="0"/>
              <w:marBottom w:val="0"/>
              <w:divBdr>
                <w:top w:val="none" w:sz="0" w:space="0" w:color="auto"/>
                <w:left w:val="none" w:sz="0" w:space="0" w:color="auto"/>
                <w:bottom w:val="none" w:sz="0" w:space="0" w:color="auto"/>
                <w:right w:val="none" w:sz="0" w:space="0" w:color="auto"/>
              </w:divBdr>
              <w:divsChild>
                <w:div w:id="1645429876">
                  <w:marLeft w:val="0"/>
                  <w:marRight w:val="270"/>
                  <w:marTop w:val="0"/>
                  <w:marBottom w:val="0"/>
                  <w:divBdr>
                    <w:top w:val="none" w:sz="0" w:space="0" w:color="auto"/>
                    <w:left w:val="none" w:sz="0" w:space="0" w:color="auto"/>
                    <w:bottom w:val="none" w:sz="0" w:space="0" w:color="auto"/>
                    <w:right w:val="none" w:sz="0" w:space="0" w:color="auto"/>
                  </w:divBdr>
                  <w:divsChild>
                    <w:div w:id="1336566790">
                      <w:marLeft w:val="0"/>
                      <w:marRight w:val="0"/>
                      <w:marTop w:val="30"/>
                      <w:marBottom w:val="0"/>
                      <w:divBdr>
                        <w:top w:val="none" w:sz="0" w:space="0" w:color="auto"/>
                        <w:left w:val="none" w:sz="0" w:space="0" w:color="auto"/>
                        <w:bottom w:val="none" w:sz="0" w:space="0" w:color="auto"/>
                        <w:right w:val="none" w:sz="0" w:space="0" w:color="auto"/>
                      </w:divBdr>
                      <w:divsChild>
                        <w:div w:id="1457410366">
                          <w:marLeft w:val="90"/>
                          <w:marRight w:val="0"/>
                          <w:marTop w:val="0"/>
                          <w:marBottom w:val="0"/>
                          <w:divBdr>
                            <w:top w:val="single" w:sz="6" w:space="1" w:color="CCCCCC"/>
                            <w:left w:val="single" w:sz="6" w:space="2" w:color="CCCCCC"/>
                            <w:bottom w:val="single" w:sz="6" w:space="1" w:color="CCCCCC"/>
                            <w:right w:val="single" w:sz="6" w:space="2" w:color="CCCCCC"/>
                          </w:divBdr>
                        </w:div>
                      </w:divsChild>
                    </w:div>
                  </w:divsChild>
                </w:div>
              </w:divsChild>
            </w:div>
          </w:divsChild>
        </w:div>
        <w:div w:id="1730373048">
          <w:marLeft w:val="0"/>
          <w:marRight w:val="0"/>
          <w:marTop w:val="0"/>
          <w:marBottom w:val="150"/>
          <w:divBdr>
            <w:top w:val="none" w:sz="0" w:space="0" w:color="auto"/>
            <w:left w:val="none" w:sz="0" w:space="0" w:color="auto"/>
            <w:bottom w:val="none" w:sz="0" w:space="0" w:color="auto"/>
            <w:right w:val="none" w:sz="0" w:space="0" w:color="auto"/>
          </w:divBdr>
        </w:div>
        <w:div w:id="1229876785">
          <w:marLeft w:val="0"/>
          <w:marRight w:val="0"/>
          <w:marTop w:val="0"/>
          <w:marBottom w:val="225"/>
          <w:divBdr>
            <w:top w:val="none" w:sz="0" w:space="0" w:color="auto"/>
            <w:left w:val="none" w:sz="0" w:space="0" w:color="auto"/>
            <w:bottom w:val="none" w:sz="0" w:space="0" w:color="auto"/>
            <w:right w:val="none" w:sz="0" w:space="0" w:color="auto"/>
          </w:divBdr>
          <w:divsChild>
            <w:div w:id="516769656">
              <w:marLeft w:val="0"/>
              <w:marRight w:val="150"/>
              <w:marTop w:val="0"/>
              <w:marBottom w:val="75"/>
              <w:divBdr>
                <w:top w:val="none" w:sz="0" w:space="0" w:color="auto"/>
                <w:left w:val="none" w:sz="0" w:space="0" w:color="auto"/>
                <w:bottom w:val="none" w:sz="0" w:space="0" w:color="auto"/>
                <w:right w:val="none" w:sz="0" w:space="0" w:color="auto"/>
              </w:divBdr>
              <w:divsChild>
                <w:div w:id="1504592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sintact%204.0\cache\Legislatie\temp1376792\0006839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8369-F1AF-4B5F-B9EA-6423B8DF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5370</Words>
  <Characters>31150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PROIECT</vt:lpstr>
    </vt:vector>
  </TitlesOfParts>
  <Company>MCC</Company>
  <LinksUpToDate>false</LinksUpToDate>
  <CharactersWithSpaces>36448</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3735570</vt:i4>
      </vt:variant>
      <vt:variant>
        <vt:i4>3</vt:i4>
      </vt:variant>
      <vt:variant>
        <vt:i4>0</vt:i4>
      </vt:variant>
      <vt:variant>
        <vt:i4>5</vt:i4>
      </vt:variant>
      <vt:variant>
        <vt:lpwstr>../Sintact 2.0/cache/Legislatie/temp/00117228.HTML</vt:lpwstr>
      </vt:variant>
      <vt:variant>
        <vt:lpwstr>#</vt:lpwstr>
      </vt:variant>
      <vt:variant>
        <vt:i4>7864442</vt:i4>
      </vt:variant>
      <vt:variant>
        <vt:i4>0</vt:i4>
      </vt:variant>
      <vt:variant>
        <vt:i4>0</vt:i4>
      </vt:variant>
      <vt:variant>
        <vt:i4>5</vt:i4>
      </vt:variant>
      <vt:variant>
        <vt:lpwstr>C:\Documents and Settings\User\Sintact 2.0\cache\Legislatie\temp\00117228.HTML</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User3</dc:creator>
  <cp:keywords/>
  <dc:description/>
  <cp:lastModifiedBy>Cultura</cp:lastModifiedBy>
  <cp:revision>11</cp:revision>
  <cp:lastPrinted>2022-01-19T12:37:00Z</cp:lastPrinted>
  <dcterms:created xsi:type="dcterms:W3CDTF">2022-02-01T11:22:00Z</dcterms:created>
  <dcterms:modified xsi:type="dcterms:W3CDTF">2022-02-02T13:19:00Z</dcterms:modified>
</cp:coreProperties>
</file>