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CF86F" w14:textId="6803A625" w:rsidR="00913338" w:rsidRDefault="00913338" w:rsidP="00913338">
      <w:pPr>
        <w:spacing w:before="120"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bookmarkStart w:id="0" w:name="_Hlk33183130"/>
      <w:r w:rsidRPr="00256138">
        <w:rPr>
          <w:rFonts w:ascii="Trebuchet MS" w:hAnsi="Trebuchet MS"/>
          <w:noProof/>
          <w:color w:val="000000" w:themeColor="text1"/>
          <w:sz w:val="24"/>
          <w:szCs w:val="24"/>
        </w:rPr>
        <w:drawing>
          <wp:inline distT="0" distB="0" distL="0" distR="0" wp14:anchorId="6F09C1E4" wp14:editId="6460299C">
            <wp:extent cx="5829300" cy="7670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AAFE7" w14:textId="7E16FCCB" w:rsidR="007B11D8" w:rsidRPr="0014490D" w:rsidRDefault="00EA06C0" w:rsidP="00913338">
      <w:pPr>
        <w:spacing w:before="120" w:line="276" w:lineRule="auto"/>
        <w:jc w:val="right"/>
        <w:rPr>
          <w:rFonts w:ascii="Trebuchet MS" w:hAnsi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bCs/>
          <w:sz w:val="24"/>
          <w:szCs w:val="24"/>
          <w:lang w:val="ro-RO"/>
        </w:rPr>
        <w:t>22</w:t>
      </w:r>
      <w:r w:rsidR="006604D1" w:rsidRPr="0014490D">
        <w:rPr>
          <w:rFonts w:ascii="Trebuchet MS" w:hAnsi="Trebuchet MS"/>
          <w:b/>
          <w:bCs/>
          <w:sz w:val="24"/>
          <w:szCs w:val="24"/>
          <w:lang w:val="ro-RO"/>
        </w:rPr>
        <w:t xml:space="preserve"> martie </w:t>
      </w:r>
      <w:r w:rsidR="007B11D8" w:rsidRPr="0014490D">
        <w:rPr>
          <w:rFonts w:ascii="Trebuchet MS" w:hAnsi="Trebuchet MS"/>
          <w:b/>
          <w:bCs/>
          <w:sz w:val="24"/>
          <w:szCs w:val="24"/>
          <w:lang w:val="ro-RO"/>
        </w:rPr>
        <w:t>202</w:t>
      </w:r>
      <w:r>
        <w:rPr>
          <w:rFonts w:ascii="Trebuchet MS" w:hAnsi="Trebuchet MS"/>
          <w:b/>
          <w:bCs/>
          <w:sz w:val="24"/>
          <w:szCs w:val="24"/>
          <w:lang w:val="ro-RO"/>
        </w:rPr>
        <w:t>1</w:t>
      </w:r>
    </w:p>
    <w:p w14:paraId="2B6AF3D5" w14:textId="610804E1" w:rsidR="007B11D8" w:rsidRPr="0014490D" w:rsidRDefault="006604D1" w:rsidP="008423B7">
      <w:pPr>
        <w:spacing w:before="360" w:line="276" w:lineRule="auto"/>
        <w:jc w:val="center"/>
        <w:rPr>
          <w:rFonts w:ascii="Trebuchet MS" w:hAnsi="Trebuchet MS"/>
          <w:b/>
          <w:bCs/>
          <w:sz w:val="24"/>
          <w:szCs w:val="24"/>
          <w:lang w:val="ro-RO"/>
        </w:rPr>
      </w:pPr>
      <w:r w:rsidRPr="0014490D">
        <w:rPr>
          <w:rFonts w:ascii="Trebuchet MS" w:hAnsi="Trebuchet MS"/>
          <w:b/>
          <w:bCs/>
          <w:sz w:val="24"/>
          <w:szCs w:val="24"/>
          <w:lang w:val="ro-RO"/>
        </w:rPr>
        <w:t xml:space="preserve">COMUNICAT </w:t>
      </w:r>
      <w:r w:rsidR="007B11D8" w:rsidRPr="0014490D">
        <w:rPr>
          <w:rFonts w:ascii="Trebuchet MS" w:hAnsi="Trebuchet MS"/>
          <w:b/>
          <w:bCs/>
          <w:sz w:val="24"/>
          <w:szCs w:val="24"/>
          <w:lang w:val="ro-RO"/>
        </w:rPr>
        <w:t>DE PRESĂ</w:t>
      </w:r>
    </w:p>
    <w:p w14:paraId="642DB741" w14:textId="1DCED719" w:rsidR="00981E4A" w:rsidRPr="0014490D" w:rsidRDefault="006604D1" w:rsidP="008423B7">
      <w:pPr>
        <w:spacing w:after="0" w:line="276" w:lineRule="auto"/>
        <w:ind w:right="446"/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14490D">
        <w:rPr>
          <w:rFonts w:ascii="Trebuchet MS" w:hAnsi="Trebuchet MS" w:cs="Times New Roman"/>
          <w:b/>
          <w:sz w:val="24"/>
          <w:szCs w:val="24"/>
          <w:lang w:val="ro-RO"/>
        </w:rPr>
        <w:t xml:space="preserve">APIA primește Cereri de plată </w:t>
      </w:r>
      <w:r w:rsidR="00A478CB">
        <w:rPr>
          <w:rFonts w:ascii="Trebuchet MS" w:hAnsi="Trebuchet MS" w:cs="Times New Roman"/>
          <w:b/>
          <w:sz w:val="24"/>
          <w:szCs w:val="24"/>
          <w:lang w:val="ro-RO"/>
        </w:rPr>
        <w:t>aferente anului 202</w:t>
      </w:r>
      <w:r w:rsidR="00EA06C0">
        <w:rPr>
          <w:rFonts w:ascii="Trebuchet MS" w:hAnsi="Trebuchet MS" w:cs="Times New Roman"/>
          <w:b/>
          <w:sz w:val="24"/>
          <w:szCs w:val="24"/>
          <w:lang w:val="ro-RO"/>
        </w:rPr>
        <w:t>1</w:t>
      </w:r>
      <w:r w:rsidR="008423B7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14490D">
        <w:rPr>
          <w:rFonts w:ascii="Trebuchet MS" w:hAnsi="Trebuchet MS" w:cs="Times New Roman"/>
          <w:b/>
          <w:sz w:val="24"/>
          <w:szCs w:val="24"/>
          <w:lang w:val="ro-RO"/>
        </w:rPr>
        <w:t xml:space="preserve">pentru </w:t>
      </w:r>
      <w:r w:rsidR="00C95AD2" w:rsidRPr="0014490D">
        <w:rPr>
          <w:rFonts w:ascii="Trebuchet MS" w:hAnsi="Trebuchet MS" w:cs="Times New Roman"/>
          <w:b/>
          <w:sz w:val="24"/>
          <w:szCs w:val="24"/>
          <w:lang w:val="ro-RO"/>
        </w:rPr>
        <w:t>schem</w:t>
      </w:r>
      <w:r w:rsidRPr="0014490D">
        <w:rPr>
          <w:rFonts w:ascii="Trebuchet MS" w:hAnsi="Trebuchet MS" w:cs="Times New Roman"/>
          <w:b/>
          <w:sz w:val="24"/>
          <w:szCs w:val="24"/>
          <w:lang w:val="ro-RO"/>
        </w:rPr>
        <w:t>a</w:t>
      </w:r>
      <w:r w:rsidR="00C95AD2" w:rsidRPr="0014490D">
        <w:rPr>
          <w:rFonts w:ascii="Trebuchet MS" w:hAnsi="Trebuchet MS" w:cs="Times New Roman"/>
          <w:b/>
          <w:sz w:val="24"/>
          <w:szCs w:val="24"/>
          <w:lang w:val="ro-RO"/>
        </w:rPr>
        <w:t xml:space="preserve"> de ajutor de stat „</w:t>
      </w:r>
      <w:r w:rsidR="00C95AD2" w:rsidRPr="00F361C4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Sprijin pentru prima împădurire și crearea de suprafețe împădurite</w:t>
      </w:r>
      <w:r w:rsidR="00C95AD2" w:rsidRPr="0014490D">
        <w:rPr>
          <w:rFonts w:ascii="Trebuchet MS" w:hAnsi="Trebuchet MS" w:cs="Times New Roman"/>
          <w:b/>
          <w:sz w:val="24"/>
          <w:szCs w:val="24"/>
          <w:lang w:val="ro-RO"/>
        </w:rPr>
        <w:t>”</w:t>
      </w:r>
    </w:p>
    <w:bookmarkEnd w:id="0"/>
    <w:p w14:paraId="48DC2423" w14:textId="77777777" w:rsidR="0057559C" w:rsidRPr="0014490D" w:rsidRDefault="0057559C" w:rsidP="0014490D">
      <w:pPr>
        <w:spacing w:after="0" w:line="276" w:lineRule="auto"/>
        <w:ind w:right="446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1030CCB" w14:textId="42E6B5BD" w:rsidR="00E11600" w:rsidRPr="0014490D" w:rsidRDefault="00A9797C" w:rsidP="00033981">
      <w:pPr>
        <w:tabs>
          <w:tab w:val="left" w:pos="9900"/>
        </w:tabs>
        <w:spacing w:before="120" w:after="0" w:line="240" w:lineRule="auto"/>
        <w:ind w:left="-187" w:right="446"/>
        <w:jc w:val="both"/>
        <w:rPr>
          <w:rFonts w:ascii="Trebuchet MS" w:hAnsi="Trebuchet MS" w:cs="Times New Roman"/>
          <w:bCs/>
          <w:sz w:val="24"/>
          <w:szCs w:val="24"/>
          <w:lang w:val="ro-RO"/>
        </w:rPr>
      </w:pPr>
      <w:r w:rsidRPr="0014490D">
        <w:rPr>
          <w:rFonts w:ascii="Trebuchet MS" w:hAnsi="Trebuchet MS" w:cs="Times New Roman"/>
          <w:sz w:val="24"/>
          <w:szCs w:val="24"/>
          <w:lang w:val="ro-RO"/>
        </w:rPr>
        <w:t>Agenția de Plăți și Intervenție pentru Agricultură</w:t>
      </w:r>
      <w:r w:rsidR="00B07AB0" w:rsidRPr="0014490D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F93F83" w:rsidRPr="0014490D">
        <w:rPr>
          <w:rFonts w:ascii="Trebuchet MS" w:hAnsi="Trebuchet MS" w:cs="Times New Roman"/>
          <w:sz w:val="24"/>
          <w:szCs w:val="24"/>
          <w:lang w:val="ro-RO"/>
        </w:rPr>
        <w:t xml:space="preserve">(APIA) </w:t>
      </w:r>
      <w:r w:rsidR="00D23218" w:rsidRPr="0014490D">
        <w:rPr>
          <w:rFonts w:ascii="Trebuchet MS" w:hAnsi="Trebuchet MS" w:cs="Times New Roman"/>
          <w:sz w:val="24"/>
          <w:szCs w:val="24"/>
          <w:lang w:val="ro-RO"/>
        </w:rPr>
        <w:t>informează</w:t>
      </w:r>
      <w:r w:rsidR="00537D64" w:rsidRPr="0014490D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D23218" w:rsidRPr="0014490D">
        <w:rPr>
          <w:rFonts w:ascii="Trebuchet MS" w:hAnsi="Trebuchet MS" w:cs="Times New Roman"/>
          <w:sz w:val="24"/>
          <w:szCs w:val="24"/>
          <w:lang w:val="ro-RO"/>
        </w:rPr>
        <w:t>potențialii benefic</w:t>
      </w:r>
      <w:r w:rsidR="00E320AA" w:rsidRPr="0014490D">
        <w:rPr>
          <w:rFonts w:ascii="Trebuchet MS" w:hAnsi="Trebuchet MS" w:cs="Times New Roman"/>
          <w:sz w:val="24"/>
          <w:szCs w:val="24"/>
          <w:lang w:val="ro-RO"/>
        </w:rPr>
        <w:t>i</w:t>
      </w:r>
      <w:r w:rsidR="00C95AD2" w:rsidRPr="0014490D">
        <w:rPr>
          <w:rFonts w:ascii="Trebuchet MS" w:hAnsi="Trebuchet MS" w:cs="Times New Roman"/>
          <w:sz w:val="24"/>
          <w:szCs w:val="24"/>
          <w:lang w:val="ro-RO"/>
        </w:rPr>
        <w:t>ari că</w:t>
      </w:r>
      <w:r w:rsidR="00E11600" w:rsidRPr="0014490D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033981">
        <w:rPr>
          <w:rFonts w:ascii="Trebuchet MS" w:hAnsi="Trebuchet MS" w:cs="Times New Roman"/>
          <w:b/>
          <w:sz w:val="24"/>
          <w:szCs w:val="24"/>
          <w:lang w:val="ro-RO"/>
        </w:rPr>
        <w:t>se primesc</w:t>
      </w:r>
      <w:r w:rsidR="00913338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E11600" w:rsidRPr="0014490D">
        <w:rPr>
          <w:rFonts w:ascii="Trebuchet MS" w:hAnsi="Trebuchet MS" w:cs="Times New Roman"/>
          <w:b/>
          <w:sz w:val="24"/>
          <w:szCs w:val="24"/>
          <w:lang w:val="ro-RO"/>
        </w:rPr>
        <w:t>Cereri de Plată</w:t>
      </w:r>
      <w:r w:rsidR="00E11600" w:rsidRPr="0014490D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1D0833">
        <w:rPr>
          <w:rFonts w:ascii="Trebuchet MS" w:hAnsi="Trebuchet MS" w:cs="Times New Roman"/>
          <w:b/>
          <w:bCs/>
          <w:sz w:val="24"/>
          <w:szCs w:val="24"/>
          <w:lang w:val="ro-RO"/>
        </w:rPr>
        <w:t>aferente</w:t>
      </w:r>
      <w:r w:rsidR="00E11600" w:rsidRPr="0014490D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E11600" w:rsidRPr="0014490D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anul</w:t>
      </w:r>
      <w:r w:rsidR="001D0833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ui</w:t>
      </w:r>
      <w:r w:rsidR="00E11600" w:rsidRPr="0014490D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202</w:t>
      </w:r>
      <w:r w:rsidR="00EA06C0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1</w:t>
      </w:r>
      <w:r w:rsidR="00E11600" w:rsidRPr="0014490D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</w:t>
      </w:r>
      <w:r w:rsidR="001D0833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pentru</w:t>
      </w:r>
      <w:r w:rsidR="0014490D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</w:t>
      </w:r>
      <w:r w:rsidR="00E11600" w:rsidRPr="0014490D">
        <w:rPr>
          <w:rFonts w:ascii="Trebuchet MS" w:hAnsi="Trebuchet MS" w:cs="Times New Roman"/>
          <w:b/>
          <w:sz w:val="24"/>
          <w:szCs w:val="24"/>
          <w:lang w:val="ro-RO"/>
        </w:rPr>
        <w:t>Schem</w:t>
      </w:r>
      <w:r w:rsidR="001D0833">
        <w:rPr>
          <w:rFonts w:ascii="Trebuchet MS" w:hAnsi="Trebuchet MS" w:cs="Times New Roman"/>
          <w:b/>
          <w:sz w:val="24"/>
          <w:szCs w:val="24"/>
          <w:lang w:val="ro-RO"/>
        </w:rPr>
        <w:t>a</w:t>
      </w:r>
      <w:r w:rsidR="00E11600" w:rsidRPr="0014490D">
        <w:rPr>
          <w:rFonts w:ascii="Trebuchet MS" w:hAnsi="Trebuchet MS" w:cs="Times New Roman"/>
          <w:b/>
          <w:sz w:val="24"/>
          <w:szCs w:val="24"/>
          <w:lang w:val="ro-RO"/>
        </w:rPr>
        <w:t xml:space="preserve"> de ajutor de stat „</w:t>
      </w:r>
      <w:r w:rsidR="00E11600" w:rsidRPr="00F361C4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Sprijin pentru prima împădurire și crearea de suprafețe împădurite</w:t>
      </w:r>
      <w:r w:rsidR="00E11600" w:rsidRPr="0014490D">
        <w:rPr>
          <w:rFonts w:ascii="Trebuchet MS" w:hAnsi="Trebuchet MS" w:cs="Times New Roman"/>
          <w:b/>
          <w:sz w:val="24"/>
          <w:szCs w:val="24"/>
          <w:lang w:val="ro-RO"/>
        </w:rPr>
        <w:t>”</w:t>
      </w:r>
      <w:r w:rsidR="001D0833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1D0833" w:rsidRPr="008423B7">
        <w:rPr>
          <w:rFonts w:ascii="Trebuchet MS" w:hAnsi="Trebuchet MS" w:cs="Times New Roman"/>
          <w:sz w:val="24"/>
          <w:szCs w:val="24"/>
          <w:lang w:val="ro-RO"/>
        </w:rPr>
        <w:t>aferentă</w:t>
      </w:r>
      <w:r w:rsidR="00E11600" w:rsidRPr="0014490D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C95AD2" w:rsidRPr="0014490D">
        <w:rPr>
          <w:rFonts w:ascii="Trebuchet MS" w:hAnsi="Trebuchet MS" w:cs="Times New Roman"/>
          <w:bCs/>
          <w:sz w:val="24"/>
          <w:szCs w:val="24"/>
          <w:lang w:val="ro-RO"/>
        </w:rPr>
        <w:t>Măsurii 8, Submăsura 8.1 „</w:t>
      </w:r>
      <w:r w:rsidR="00C95AD2" w:rsidRPr="00F361C4">
        <w:rPr>
          <w:rFonts w:ascii="Trebuchet MS" w:hAnsi="Trebuchet MS" w:cs="Times New Roman"/>
          <w:bCs/>
          <w:i/>
          <w:iCs/>
          <w:sz w:val="24"/>
          <w:szCs w:val="24"/>
          <w:lang w:val="ro-RO"/>
        </w:rPr>
        <w:t>Împăduriri și crearea de suprafețe împădurite</w:t>
      </w:r>
      <w:r w:rsidR="00C95AD2" w:rsidRPr="0014490D">
        <w:rPr>
          <w:rFonts w:ascii="Trebuchet MS" w:hAnsi="Trebuchet MS" w:cs="Times New Roman"/>
          <w:bCs/>
          <w:sz w:val="24"/>
          <w:szCs w:val="24"/>
          <w:lang w:val="ro-RO"/>
        </w:rPr>
        <w:t>”,</w:t>
      </w:r>
      <w:r w:rsidR="000530D6" w:rsidRPr="0014490D">
        <w:rPr>
          <w:rFonts w:ascii="Trebuchet MS" w:hAnsi="Trebuchet MS" w:cs="Times New Roman"/>
          <w:bCs/>
          <w:sz w:val="24"/>
          <w:szCs w:val="24"/>
          <w:lang w:val="ro-RO"/>
        </w:rPr>
        <w:t xml:space="preserve"> </w:t>
      </w:r>
      <w:r w:rsidR="00C95AD2" w:rsidRPr="0014490D">
        <w:rPr>
          <w:rFonts w:ascii="Trebuchet MS" w:hAnsi="Trebuchet MS" w:cs="Times New Roman"/>
          <w:bCs/>
          <w:sz w:val="24"/>
          <w:szCs w:val="24"/>
          <w:lang w:val="ro-RO"/>
        </w:rPr>
        <w:t>din cadrul Programului Național de Dezvoltare Rurală 2014-2020</w:t>
      </w:r>
      <w:r w:rsidR="00E11600" w:rsidRPr="0014490D">
        <w:rPr>
          <w:rFonts w:ascii="Trebuchet MS" w:hAnsi="Trebuchet MS" w:cs="Times New Roman"/>
          <w:bCs/>
          <w:sz w:val="24"/>
          <w:szCs w:val="24"/>
          <w:lang w:val="ro-RO"/>
        </w:rPr>
        <w:t>.</w:t>
      </w:r>
    </w:p>
    <w:p w14:paraId="205D8F29" w14:textId="3428EAAB" w:rsidR="00BB3698" w:rsidRDefault="00BB3698" w:rsidP="00033981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/>
          <w:sz w:val="24"/>
          <w:szCs w:val="24"/>
          <w:lang w:val="ro-RO"/>
        </w:rPr>
      </w:pPr>
      <w:r w:rsidRPr="00BB3698">
        <w:rPr>
          <w:rFonts w:ascii="Trebuchet MS" w:hAnsi="Trebuchet MS" w:cs="Times New Roman"/>
          <w:iCs/>
          <w:sz w:val="24"/>
          <w:szCs w:val="24"/>
          <w:lang w:val="ro-RO"/>
        </w:rPr>
        <w:t xml:space="preserve">În conformitate cu prevederile Ordinului MADR nr. 48/01.03.2021, </w:t>
      </w:r>
      <w:r w:rsidRPr="00033981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 xml:space="preserve">Cererile de plată se </w:t>
      </w:r>
      <w:r w:rsidR="00033981" w:rsidRPr="00033981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 xml:space="preserve">primesc </w:t>
      </w:r>
      <w:r w:rsidRPr="00033981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 xml:space="preserve">la Centrele </w:t>
      </w:r>
      <w:r w:rsidR="00BC1EA2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J</w:t>
      </w:r>
      <w:r w:rsidRPr="00033981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udeţene APIA şi al Municipiului Bucureşti, până la data de 17 mai 2021, de către beneficiarii care au depus Cereri de sprijin în cadrul sesiunilor 1/2016, 2/2017, 3/2018, 4/2019 sau/și 5/2020</w:t>
      </w:r>
      <w:r w:rsidRPr="00BB3698">
        <w:rPr>
          <w:rFonts w:ascii="Trebuchet MS" w:hAnsi="Trebuchet MS" w:cs="Times New Roman"/>
          <w:iCs/>
          <w:sz w:val="24"/>
          <w:szCs w:val="24"/>
          <w:lang w:val="ro-RO"/>
        </w:rPr>
        <w:t>.</w:t>
      </w:r>
    </w:p>
    <w:p w14:paraId="48C80B95" w14:textId="3256D15E" w:rsidR="004A4A18" w:rsidRPr="008423B7" w:rsidRDefault="004A4A18" w:rsidP="00033981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8423B7">
        <w:rPr>
          <w:rFonts w:ascii="Trebuchet MS" w:hAnsi="Trebuchet MS"/>
          <w:bCs/>
          <w:sz w:val="24"/>
          <w:szCs w:val="24"/>
          <w:lang w:val="ro-RO"/>
        </w:rPr>
        <w:t>Cererile de plată pot fi depuse și după data de 1</w:t>
      </w:r>
      <w:r w:rsidR="00EA06C0">
        <w:rPr>
          <w:rFonts w:ascii="Trebuchet MS" w:hAnsi="Trebuchet MS"/>
          <w:bCs/>
          <w:sz w:val="24"/>
          <w:szCs w:val="24"/>
          <w:lang w:val="ro-RO"/>
        </w:rPr>
        <w:t>7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mai, respectiv până la data de </w:t>
      </w:r>
      <w:r w:rsidR="00EA06C0">
        <w:rPr>
          <w:rFonts w:ascii="Trebuchet MS" w:hAnsi="Trebuchet MS"/>
          <w:bCs/>
          <w:sz w:val="24"/>
          <w:szCs w:val="24"/>
          <w:lang w:val="ro-RO"/>
        </w:rPr>
        <w:t>11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iunie 202</w:t>
      </w:r>
      <w:r w:rsidR="00EA06C0">
        <w:rPr>
          <w:rFonts w:ascii="Trebuchet MS" w:hAnsi="Trebuchet MS"/>
          <w:bCs/>
          <w:sz w:val="24"/>
          <w:szCs w:val="24"/>
          <w:lang w:val="ro-RO"/>
        </w:rPr>
        <w:t>1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EA06C0">
        <w:rPr>
          <w:rFonts w:ascii="Trebuchet MS" w:hAnsi="Trebuchet MS"/>
          <w:bCs/>
          <w:sz w:val="24"/>
          <w:szCs w:val="24"/>
          <w:lang w:val="ro-RO"/>
        </w:rPr>
        <w:t>(</w:t>
      </w:r>
      <w:r w:rsidRPr="008423B7">
        <w:rPr>
          <w:rFonts w:ascii="Trebuchet MS" w:hAnsi="Trebuchet MS"/>
          <w:bCs/>
          <w:sz w:val="24"/>
          <w:szCs w:val="24"/>
          <w:lang w:val="ro-RO"/>
        </w:rPr>
        <w:t>inclusiv</w:t>
      </w:r>
      <w:r w:rsidR="00EA06C0">
        <w:rPr>
          <w:rFonts w:ascii="Trebuchet MS" w:hAnsi="Trebuchet MS"/>
          <w:bCs/>
          <w:sz w:val="24"/>
          <w:szCs w:val="24"/>
          <w:lang w:val="ro-RO"/>
        </w:rPr>
        <w:t>)</w:t>
      </w:r>
      <w:r w:rsidRPr="008423B7">
        <w:rPr>
          <w:rFonts w:ascii="Trebuchet MS" w:hAnsi="Trebuchet MS"/>
          <w:bCs/>
          <w:sz w:val="24"/>
          <w:szCs w:val="24"/>
          <w:lang w:val="ro-RO"/>
        </w:rPr>
        <w:t>, cu o reducere de 1%, pentru fiecare zi lucrătoare, a sumelor la care beneficiarul ar fi avut dreptul dacă cererea de plată ar fi fost depusă până la data de 1</w:t>
      </w:r>
      <w:r w:rsidR="00EA06C0">
        <w:rPr>
          <w:rFonts w:ascii="Trebuchet MS" w:hAnsi="Trebuchet MS"/>
          <w:bCs/>
          <w:sz w:val="24"/>
          <w:szCs w:val="24"/>
          <w:lang w:val="ro-RO"/>
        </w:rPr>
        <w:t>7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mai 202</w:t>
      </w:r>
      <w:r w:rsidR="00EA06C0">
        <w:rPr>
          <w:rFonts w:ascii="Trebuchet MS" w:hAnsi="Trebuchet MS"/>
          <w:bCs/>
          <w:sz w:val="24"/>
          <w:szCs w:val="24"/>
          <w:lang w:val="ro-RO"/>
        </w:rPr>
        <w:t>1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EA06C0">
        <w:rPr>
          <w:rFonts w:ascii="Trebuchet MS" w:hAnsi="Trebuchet MS"/>
          <w:bCs/>
          <w:sz w:val="24"/>
          <w:szCs w:val="24"/>
          <w:lang w:val="ro-RO"/>
        </w:rPr>
        <w:t>(</w:t>
      </w:r>
      <w:r w:rsidRPr="008423B7">
        <w:rPr>
          <w:rFonts w:ascii="Trebuchet MS" w:hAnsi="Trebuchet MS"/>
          <w:bCs/>
          <w:sz w:val="24"/>
          <w:szCs w:val="24"/>
          <w:lang w:val="ro-RO"/>
        </w:rPr>
        <w:t>inclusiv</w:t>
      </w:r>
      <w:r w:rsidR="00EA06C0">
        <w:rPr>
          <w:rFonts w:ascii="Trebuchet MS" w:hAnsi="Trebuchet MS"/>
          <w:bCs/>
          <w:sz w:val="24"/>
          <w:szCs w:val="24"/>
          <w:lang w:val="ro-RO"/>
        </w:rPr>
        <w:t>)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. </w:t>
      </w:r>
    </w:p>
    <w:p w14:paraId="3D712541" w14:textId="4831DB31" w:rsidR="004A4A18" w:rsidRPr="008423B7" w:rsidRDefault="004A4A18" w:rsidP="00033981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Formularele de modificare a cererilor de plată pot fi depuse, fără aplicarea de penalități, până la data de </w:t>
      </w:r>
      <w:r w:rsidR="00EA06C0">
        <w:rPr>
          <w:rFonts w:ascii="Trebuchet MS" w:hAnsi="Trebuchet MS"/>
          <w:bCs/>
          <w:sz w:val="24"/>
          <w:szCs w:val="24"/>
          <w:lang w:val="ro-RO"/>
        </w:rPr>
        <w:t>31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EA06C0">
        <w:rPr>
          <w:rFonts w:ascii="Trebuchet MS" w:hAnsi="Trebuchet MS"/>
          <w:bCs/>
          <w:sz w:val="24"/>
          <w:szCs w:val="24"/>
          <w:lang w:val="ro-RO"/>
        </w:rPr>
        <w:t>mai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202</w:t>
      </w:r>
      <w:r w:rsidR="00EA06C0">
        <w:rPr>
          <w:rFonts w:ascii="Trebuchet MS" w:hAnsi="Trebuchet MS"/>
          <w:bCs/>
          <w:sz w:val="24"/>
          <w:szCs w:val="24"/>
          <w:lang w:val="ro-RO"/>
        </w:rPr>
        <w:t>1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EA06C0">
        <w:rPr>
          <w:rFonts w:ascii="Trebuchet MS" w:hAnsi="Trebuchet MS"/>
          <w:bCs/>
          <w:sz w:val="24"/>
          <w:szCs w:val="24"/>
          <w:lang w:val="ro-RO"/>
        </w:rPr>
        <w:t>(</w:t>
      </w:r>
      <w:r w:rsidRPr="008423B7">
        <w:rPr>
          <w:rFonts w:ascii="Trebuchet MS" w:hAnsi="Trebuchet MS"/>
          <w:bCs/>
          <w:sz w:val="24"/>
          <w:szCs w:val="24"/>
          <w:lang w:val="ro-RO"/>
        </w:rPr>
        <w:t>inclusiv</w:t>
      </w:r>
      <w:r w:rsidR="00EA06C0">
        <w:rPr>
          <w:rFonts w:ascii="Trebuchet MS" w:hAnsi="Trebuchet MS"/>
          <w:bCs/>
          <w:sz w:val="24"/>
          <w:szCs w:val="24"/>
          <w:lang w:val="ro-RO"/>
        </w:rPr>
        <w:t>)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. Formularele de modificare a cererilor de plată pot fi depuse și după data </w:t>
      </w:r>
      <w:r w:rsidR="00EA06C0">
        <w:rPr>
          <w:rFonts w:ascii="Trebuchet MS" w:hAnsi="Trebuchet MS"/>
          <w:bCs/>
          <w:sz w:val="24"/>
          <w:szCs w:val="24"/>
          <w:lang w:val="ro-RO"/>
        </w:rPr>
        <w:t>31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</w:t>
      </w:r>
      <w:r w:rsidR="00EA06C0">
        <w:rPr>
          <w:rFonts w:ascii="Trebuchet MS" w:hAnsi="Trebuchet MS"/>
          <w:bCs/>
          <w:sz w:val="24"/>
          <w:szCs w:val="24"/>
          <w:lang w:val="ro-RO"/>
        </w:rPr>
        <w:t>mai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202</w:t>
      </w:r>
      <w:r w:rsidR="00EA06C0">
        <w:rPr>
          <w:rFonts w:ascii="Trebuchet MS" w:hAnsi="Trebuchet MS"/>
          <w:bCs/>
          <w:sz w:val="24"/>
          <w:szCs w:val="24"/>
          <w:lang w:val="ro-RO"/>
        </w:rPr>
        <w:t>1</w:t>
      </w:r>
      <w:r w:rsidR="001D0833">
        <w:rPr>
          <w:rFonts w:ascii="Trebuchet MS" w:hAnsi="Trebuchet MS"/>
          <w:bCs/>
          <w:sz w:val="24"/>
          <w:szCs w:val="24"/>
          <w:lang w:val="ro-RO"/>
        </w:rPr>
        <w:t>,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dar nu mai târziu de </w:t>
      </w:r>
      <w:r w:rsidR="00EA06C0">
        <w:rPr>
          <w:rFonts w:ascii="Trebuchet MS" w:hAnsi="Trebuchet MS"/>
          <w:bCs/>
          <w:sz w:val="24"/>
          <w:szCs w:val="24"/>
          <w:lang w:val="ro-RO"/>
        </w:rPr>
        <w:t>11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 iunie 202</w:t>
      </w:r>
      <w:r w:rsidR="00EA06C0">
        <w:rPr>
          <w:rFonts w:ascii="Trebuchet MS" w:hAnsi="Trebuchet MS"/>
          <w:bCs/>
          <w:sz w:val="24"/>
          <w:szCs w:val="24"/>
          <w:lang w:val="ro-RO"/>
        </w:rPr>
        <w:t>1</w:t>
      </w:r>
      <w:r w:rsidRPr="008423B7">
        <w:rPr>
          <w:rFonts w:ascii="Trebuchet MS" w:hAnsi="Trebuchet MS"/>
          <w:bCs/>
          <w:sz w:val="24"/>
          <w:szCs w:val="24"/>
          <w:lang w:val="ro-RO"/>
        </w:rPr>
        <w:t xml:space="preserve">, cu o reducere de 1% pentru fiecare zi lucrătoare a sumelor </w:t>
      </w:r>
      <w:r w:rsidR="00EA06C0" w:rsidRPr="00EA06C0">
        <w:rPr>
          <w:rFonts w:ascii="Trebuchet MS" w:hAnsi="Trebuchet MS"/>
          <w:bCs/>
          <w:sz w:val="24"/>
          <w:szCs w:val="24"/>
          <w:lang w:val="ro-RO"/>
        </w:rPr>
        <w:t>aferente anului de angajament pentru utilizarea efectivă a suprafeței în cauză peste termenul de 31 mai 2021.</w:t>
      </w:r>
    </w:p>
    <w:p w14:paraId="4D4F198C" w14:textId="6292FF85" w:rsidR="0014490D" w:rsidRDefault="00BB21CE" w:rsidP="00033981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14490D">
        <w:rPr>
          <w:rFonts w:ascii="Trebuchet MS" w:hAnsi="Trebuchet MS" w:cs="Times New Roman"/>
          <w:sz w:val="24"/>
          <w:szCs w:val="24"/>
          <w:lang w:val="ro-RO"/>
        </w:rPr>
        <w:t>În funcţie de tipul plăţii solicitate, dosarul cererii de plată trebuie să cuprindă documentele doveditoare privind efectuarea lucrărilor de înființare, împrejmuire și întreținere</w:t>
      </w:r>
      <w:r w:rsidR="0014490D" w:rsidRPr="0014490D">
        <w:rPr>
          <w:rFonts w:ascii="Trebuchet MS" w:hAnsi="Trebuchet MS" w:cs="Times New Roman"/>
          <w:sz w:val="24"/>
          <w:szCs w:val="24"/>
          <w:lang w:val="ro-RO"/>
        </w:rPr>
        <w:t>,</w:t>
      </w:r>
      <w:r w:rsidRPr="0014490D">
        <w:rPr>
          <w:rFonts w:ascii="Trebuchet MS" w:hAnsi="Trebuchet MS" w:cs="Times New Roman"/>
          <w:sz w:val="24"/>
          <w:szCs w:val="24"/>
          <w:lang w:val="ro-RO"/>
        </w:rPr>
        <w:t xml:space="preserve"> specificate în capitolul V din </w:t>
      </w:r>
      <w:r w:rsidR="004A272A" w:rsidRPr="0014490D">
        <w:rPr>
          <w:rFonts w:ascii="Trebuchet MS" w:hAnsi="Trebuchet MS" w:cs="Times New Roman"/>
          <w:sz w:val="24"/>
          <w:szCs w:val="24"/>
          <w:lang w:val="ro-RO"/>
        </w:rPr>
        <w:t>Formularul</w:t>
      </w:r>
      <w:r w:rsidR="000530D6" w:rsidRPr="0014490D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4A272A" w:rsidRPr="0014490D">
        <w:rPr>
          <w:rFonts w:ascii="Trebuchet MS" w:hAnsi="Trebuchet MS" w:cs="Times New Roman"/>
          <w:sz w:val="24"/>
          <w:szCs w:val="24"/>
          <w:lang w:val="ro-RO"/>
        </w:rPr>
        <w:t>-</w:t>
      </w:r>
      <w:r w:rsidR="000530D6" w:rsidRPr="0014490D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683752" w:rsidRPr="0014490D">
        <w:rPr>
          <w:rFonts w:ascii="Trebuchet MS" w:hAnsi="Trebuchet MS" w:cs="Times New Roman"/>
          <w:sz w:val="24"/>
          <w:szCs w:val="24"/>
          <w:lang w:val="ro-RO"/>
        </w:rPr>
        <w:t>tip de cerere de plată</w:t>
      </w:r>
      <w:r w:rsidR="008C15FD" w:rsidRPr="0014490D">
        <w:rPr>
          <w:rFonts w:ascii="Trebuchet MS" w:hAnsi="Trebuchet MS" w:cs="Times New Roman"/>
          <w:sz w:val="24"/>
          <w:szCs w:val="24"/>
          <w:lang w:val="ro-RO"/>
        </w:rPr>
        <w:t xml:space="preserve"> pentru</w:t>
      </w:r>
      <w:r w:rsidR="004A272A" w:rsidRPr="0014490D">
        <w:rPr>
          <w:rFonts w:ascii="Trebuchet MS" w:hAnsi="Trebuchet MS" w:cs="Times New Roman"/>
          <w:sz w:val="24"/>
          <w:szCs w:val="24"/>
          <w:lang w:val="ro-RO"/>
        </w:rPr>
        <w:t xml:space="preserve"> anul 202</w:t>
      </w:r>
      <w:r w:rsidR="00EA06C0">
        <w:rPr>
          <w:rFonts w:ascii="Trebuchet MS" w:hAnsi="Trebuchet MS" w:cs="Times New Roman"/>
          <w:sz w:val="24"/>
          <w:szCs w:val="24"/>
          <w:lang w:val="ro-RO"/>
        </w:rPr>
        <w:t>1</w:t>
      </w:r>
      <w:r w:rsidR="00683752" w:rsidRPr="0014490D">
        <w:rPr>
          <w:rFonts w:ascii="Trebuchet MS" w:hAnsi="Trebuchet MS" w:cs="Times New Roman"/>
          <w:sz w:val="24"/>
          <w:szCs w:val="24"/>
          <w:lang w:val="ro-RO"/>
        </w:rPr>
        <w:t xml:space="preserve">. </w:t>
      </w:r>
    </w:p>
    <w:p w14:paraId="3C616DDA" w14:textId="6E51A8EF" w:rsidR="00724F6C" w:rsidRPr="00033981" w:rsidRDefault="00724F6C" w:rsidP="00033981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0259EE">
        <w:rPr>
          <w:rFonts w:ascii="Trebuchet MS" w:hAnsi="Trebuchet MS"/>
          <w:b/>
          <w:bCs/>
          <w:sz w:val="24"/>
          <w:szCs w:val="24"/>
          <w:lang w:val="ro-RO"/>
        </w:rPr>
        <w:t xml:space="preserve">În contextul actual privind epidemia de Coronavirus pe teritoriul României, conform legislației, pe perioada stării 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de </w:t>
      </w:r>
      <w:r w:rsidRPr="000259EE">
        <w:rPr>
          <w:rFonts w:ascii="Trebuchet MS" w:hAnsi="Trebuchet MS"/>
          <w:b/>
          <w:bCs/>
          <w:sz w:val="24"/>
          <w:szCs w:val="24"/>
          <w:lang w:val="ro-RO"/>
        </w:rPr>
        <w:t xml:space="preserve">alertă, depunerea cererii de </w:t>
      </w:r>
      <w:r>
        <w:rPr>
          <w:rFonts w:ascii="Trebuchet MS" w:hAnsi="Trebuchet MS"/>
          <w:b/>
          <w:bCs/>
          <w:sz w:val="24"/>
          <w:szCs w:val="24"/>
          <w:lang w:val="ro-RO"/>
        </w:rPr>
        <w:t>plată</w:t>
      </w:r>
      <w:r w:rsidRPr="000259EE">
        <w:rPr>
          <w:rFonts w:ascii="Trebuchet MS" w:hAnsi="Trebuchet MS"/>
          <w:b/>
          <w:bCs/>
          <w:sz w:val="24"/>
          <w:szCs w:val="24"/>
          <w:lang w:val="ro-RO"/>
        </w:rPr>
        <w:t xml:space="preserve"> se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 poate </w:t>
      </w:r>
      <w:r w:rsidRPr="000259EE">
        <w:rPr>
          <w:rFonts w:ascii="Trebuchet MS" w:hAnsi="Trebuchet MS"/>
          <w:b/>
          <w:bCs/>
          <w:sz w:val="24"/>
          <w:szCs w:val="24"/>
          <w:lang w:val="ro-RO"/>
        </w:rPr>
        <w:t>reali</w:t>
      </w:r>
      <w:r>
        <w:rPr>
          <w:rFonts w:ascii="Trebuchet MS" w:hAnsi="Trebuchet MS"/>
          <w:b/>
          <w:bCs/>
          <w:sz w:val="24"/>
          <w:szCs w:val="24"/>
          <w:lang w:val="ro-RO"/>
        </w:rPr>
        <w:t>za</w:t>
      </w:r>
      <w:r w:rsidRPr="000259EE">
        <w:rPr>
          <w:rFonts w:ascii="Trebuchet MS" w:hAnsi="Trebuchet MS"/>
          <w:b/>
          <w:bCs/>
          <w:sz w:val="24"/>
          <w:szCs w:val="24"/>
          <w:lang w:val="ro-RO"/>
        </w:rPr>
        <w:t xml:space="preserve"> la </w:t>
      </w:r>
      <w:r w:rsidR="002525D8">
        <w:rPr>
          <w:rFonts w:ascii="Trebuchet MS" w:hAnsi="Trebuchet MS"/>
          <w:b/>
          <w:bCs/>
          <w:sz w:val="24"/>
          <w:szCs w:val="24"/>
          <w:lang w:val="ro-RO"/>
        </w:rPr>
        <w:t>C</w:t>
      </w:r>
      <w:r w:rsidRPr="000259EE">
        <w:rPr>
          <w:rFonts w:ascii="Trebuchet MS" w:hAnsi="Trebuchet MS"/>
          <w:b/>
          <w:bCs/>
          <w:sz w:val="24"/>
          <w:szCs w:val="24"/>
          <w:lang w:val="ro-RO"/>
        </w:rPr>
        <w:t>entrele APIA, fără prezența fizică a beneficiarilor</w:t>
      </w:r>
      <w:r>
        <w:rPr>
          <w:rFonts w:ascii="Trebuchet MS" w:hAnsi="Trebuchet MS"/>
          <w:b/>
          <w:bCs/>
          <w:sz w:val="24"/>
          <w:szCs w:val="24"/>
          <w:lang w:val="ro-RO"/>
        </w:rPr>
        <w:t>,</w:t>
      </w:r>
      <w:r w:rsidRPr="000259EE">
        <w:rPr>
          <w:rFonts w:ascii="Trebuchet MS" w:hAnsi="Trebuchet MS"/>
          <w:b/>
          <w:bCs/>
          <w:sz w:val="24"/>
          <w:szCs w:val="24"/>
          <w:lang w:val="ro-RO"/>
        </w:rPr>
        <w:t xml:space="preserve"> </w:t>
      </w:r>
      <w:r>
        <w:rPr>
          <w:rFonts w:ascii="Trebuchet MS" w:hAnsi="Trebuchet MS"/>
          <w:b/>
          <w:bCs/>
          <w:sz w:val="24"/>
          <w:szCs w:val="24"/>
          <w:lang w:val="ro-RO"/>
        </w:rPr>
        <w:t>prin mijloace electronice</w:t>
      </w:r>
      <w:r w:rsidR="002525D8">
        <w:rPr>
          <w:rFonts w:ascii="Trebuchet MS" w:hAnsi="Trebuchet MS"/>
          <w:b/>
          <w:bCs/>
          <w:sz w:val="24"/>
          <w:szCs w:val="24"/>
          <w:lang w:val="ro-RO"/>
        </w:rPr>
        <w:t xml:space="preserve"> de comunicație</w:t>
      </w:r>
      <w:r w:rsidRPr="000259EE">
        <w:rPr>
          <w:rFonts w:ascii="Trebuchet MS" w:hAnsi="Trebuchet MS"/>
          <w:b/>
          <w:bCs/>
          <w:sz w:val="24"/>
          <w:szCs w:val="24"/>
          <w:lang w:val="ro-RO"/>
        </w:rPr>
        <w:t>.</w:t>
      </w:r>
    </w:p>
    <w:p w14:paraId="602F3B70" w14:textId="3574587F" w:rsidR="000530D6" w:rsidRPr="008423B7" w:rsidRDefault="0014490D" w:rsidP="00033981">
      <w:pPr>
        <w:tabs>
          <w:tab w:val="left" w:pos="9900"/>
        </w:tabs>
        <w:spacing w:before="240" w:after="0" w:line="240" w:lineRule="auto"/>
        <w:ind w:left="-187" w:right="446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14490D">
        <w:rPr>
          <w:rFonts w:ascii="Trebuchet MS" w:hAnsi="Trebuchet MS" w:cs="Times New Roman"/>
          <w:iCs/>
          <w:sz w:val="24"/>
          <w:szCs w:val="24"/>
          <w:lang w:val="ro-RO"/>
        </w:rPr>
        <w:t xml:space="preserve">Informaţii </w:t>
      </w:r>
      <w:r w:rsidRPr="0014490D">
        <w:rPr>
          <w:rFonts w:ascii="Trebuchet MS" w:hAnsi="Trebuchet MS" w:cs="Times New Roman"/>
          <w:sz w:val="24"/>
          <w:szCs w:val="24"/>
          <w:lang w:val="ro-RO"/>
        </w:rPr>
        <w:t xml:space="preserve">detaliate pentru accesarea </w:t>
      </w:r>
      <w:r w:rsidRPr="0014490D">
        <w:rPr>
          <w:rFonts w:ascii="Trebuchet MS" w:hAnsi="Trebuchet MS" w:cs="Times New Roman"/>
          <w:bCs/>
          <w:sz w:val="24"/>
          <w:szCs w:val="24"/>
          <w:lang w:val="ro-RO"/>
        </w:rPr>
        <w:t xml:space="preserve">Schemei de ajutor de stat </w:t>
      </w:r>
      <w:r w:rsidR="00820169" w:rsidRPr="00820169">
        <w:rPr>
          <w:rFonts w:ascii="Trebuchet MS" w:hAnsi="Trebuchet MS" w:cs="Times New Roman"/>
          <w:bCs/>
          <w:sz w:val="24"/>
          <w:szCs w:val="24"/>
          <w:lang w:val="ro-RO"/>
        </w:rPr>
        <w:t>„</w:t>
      </w:r>
      <w:r w:rsidR="00820169" w:rsidRPr="00F361C4">
        <w:rPr>
          <w:rFonts w:ascii="Trebuchet MS" w:hAnsi="Trebuchet MS" w:cs="Times New Roman"/>
          <w:bCs/>
          <w:i/>
          <w:iCs/>
          <w:sz w:val="24"/>
          <w:szCs w:val="24"/>
          <w:lang w:val="ro-RO"/>
        </w:rPr>
        <w:t>Sprijin pentru prima împădurire și crearea de suprafețe împădurite</w:t>
      </w:r>
      <w:r w:rsidR="00820169" w:rsidRPr="00820169">
        <w:rPr>
          <w:rFonts w:ascii="Trebuchet MS" w:hAnsi="Trebuchet MS" w:cs="Times New Roman"/>
          <w:bCs/>
          <w:sz w:val="24"/>
          <w:szCs w:val="24"/>
          <w:lang w:val="ro-RO"/>
        </w:rPr>
        <w:t>”</w:t>
      </w:r>
      <w:r w:rsidR="00820169" w:rsidRPr="0014490D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14490D">
        <w:rPr>
          <w:rFonts w:ascii="Trebuchet MS" w:hAnsi="Trebuchet MS" w:cs="Times New Roman"/>
          <w:bCs/>
          <w:sz w:val="24"/>
          <w:szCs w:val="24"/>
          <w:lang w:val="ro-RO"/>
        </w:rPr>
        <w:t>se regăsesc</w:t>
      </w:r>
      <w:r w:rsidRPr="0014490D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Pr="0014490D">
        <w:rPr>
          <w:rFonts w:ascii="Trebuchet MS" w:hAnsi="Trebuchet MS" w:cs="Times New Roman"/>
          <w:iCs/>
          <w:sz w:val="24"/>
          <w:szCs w:val="24"/>
          <w:lang w:val="ro-RO"/>
        </w:rPr>
        <w:t xml:space="preserve">postate pe site-ul APIA </w:t>
      </w:r>
      <w:hyperlink r:id="rId7" w:history="1">
        <w:r w:rsidRPr="0014490D">
          <w:rPr>
            <w:rStyle w:val="Hyperlink"/>
            <w:rFonts w:ascii="Trebuchet MS" w:hAnsi="Trebuchet MS" w:cs="Times New Roman"/>
            <w:iCs/>
            <w:sz w:val="24"/>
            <w:szCs w:val="24"/>
            <w:lang w:val="ro-RO"/>
          </w:rPr>
          <w:t>www.apia.org.ro</w:t>
        </w:r>
      </w:hyperlink>
      <w:r w:rsidR="000530D6" w:rsidRPr="0014490D">
        <w:rPr>
          <w:rFonts w:ascii="Trebuchet MS" w:hAnsi="Trebuchet MS" w:cs="Times New Roman"/>
          <w:sz w:val="24"/>
          <w:szCs w:val="24"/>
          <w:lang w:val="ro-RO"/>
        </w:rPr>
        <w:t xml:space="preserve">, la adresa: </w:t>
      </w:r>
      <w:hyperlink r:id="rId8" w:history="1">
        <w:r w:rsidR="000530D6" w:rsidRPr="0014490D">
          <w:rPr>
            <w:rStyle w:val="Hyperlink"/>
            <w:rFonts w:ascii="Trebuchet MS" w:hAnsi="Trebuchet MS"/>
            <w:sz w:val="24"/>
            <w:szCs w:val="24"/>
            <w:lang w:val="fr-FR"/>
          </w:rPr>
          <w:t>http://www.apia.org.ro/ro/directia-masuri-de-sprijin-i-iasc/masuri-delegate-din-pndr</w:t>
        </w:r>
      </w:hyperlink>
      <w:r w:rsidR="000530D6" w:rsidRPr="0014490D">
        <w:rPr>
          <w:rFonts w:ascii="Trebuchet MS" w:hAnsi="Trebuchet MS"/>
          <w:sz w:val="24"/>
          <w:szCs w:val="24"/>
          <w:lang w:val="fr-FR"/>
        </w:rPr>
        <w:t>.</w:t>
      </w:r>
    </w:p>
    <w:p w14:paraId="65078EEF" w14:textId="50368E70" w:rsidR="00AC2253" w:rsidRPr="0014490D" w:rsidRDefault="007B11D8" w:rsidP="00033981">
      <w:pPr>
        <w:spacing w:before="360" w:after="0" w:line="276" w:lineRule="auto"/>
        <w:jc w:val="center"/>
        <w:rPr>
          <w:rFonts w:ascii="Trebuchet MS" w:hAnsi="Trebuchet MS"/>
          <w:sz w:val="24"/>
          <w:szCs w:val="24"/>
          <w:lang w:val="ro-RO"/>
        </w:rPr>
      </w:pPr>
      <w:r w:rsidRPr="0014490D">
        <w:rPr>
          <w:rFonts w:ascii="Trebuchet MS" w:hAnsi="Trebuchet MS"/>
          <w:b/>
          <w:bCs/>
          <w:sz w:val="24"/>
          <w:szCs w:val="24"/>
          <w:lang w:val="ro-RO" w:eastAsia="ro-RO"/>
        </w:rPr>
        <w:t>SERVICIUL RELAŢII CU PUBLICUL ŞI COMUNICARE</w:t>
      </w:r>
    </w:p>
    <w:sectPr w:rsidR="00AC2253" w:rsidRPr="0014490D" w:rsidSect="00913338">
      <w:pgSz w:w="12240" w:h="15840"/>
      <w:pgMar w:top="288" w:right="994" w:bottom="446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634"/>
    <w:multiLevelType w:val="hybridMultilevel"/>
    <w:tmpl w:val="AF0C067E"/>
    <w:lvl w:ilvl="0" w:tplc="31D895E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C0E4F"/>
    <w:multiLevelType w:val="hybridMultilevel"/>
    <w:tmpl w:val="8AD47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2F59"/>
    <w:multiLevelType w:val="hybridMultilevel"/>
    <w:tmpl w:val="621C2FBE"/>
    <w:lvl w:ilvl="0" w:tplc="045A3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F5457"/>
    <w:multiLevelType w:val="hybridMultilevel"/>
    <w:tmpl w:val="CAA6D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B0"/>
    <w:rsid w:val="00014366"/>
    <w:rsid w:val="000259EE"/>
    <w:rsid w:val="00033981"/>
    <w:rsid w:val="000530D6"/>
    <w:rsid w:val="00054D6F"/>
    <w:rsid w:val="0006690D"/>
    <w:rsid w:val="00091672"/>
    <w:rsid w:val="001155D4"/>
    <w:rsid w:val="0014490D"/>
    <w:rsid w:val="001A6D45"/>
    <w:rsid w:val="001D0833"/>
    <w:rsid w:val="001E466A"/>
    <w:rsid w:val="001F4671"/>
    <w:rsid w:val="0020017E"/>
    <w:rsid w:val="002028DE"/>
    <w:rsid w:val="00231604"/>
    <w:rsid w:val="002525D8"/>
    <w:rsid w:val="002F6A9F"/>
    <w:rsid w:val="00304D1C"/>
    <w:rsid w:val="003A113A"/>
    <w:rsid w:val="00470DF0"/>
    <w:rsid w:val="004A272A"/>
    <w:rsid w:val="004A4A18"/>
    <w:rsid w:val="004A6289"/>
    <w:rsid w:val="004D412F"/>
    <w:rsid w:val="00537D64"/>
    <w:rsid w:val="005507A3"/>
    <w:rsid w:val="005511B8"/>
    <w:rsid w:val="0057559C"/>
    <w:rsid w:val="005A1103"/>
    <w:rsid w:val="005B18BA"/>
    <w:rsid w:val="0063256D"/>
    <w:rsid w:val="006441FE"/>
    <w:rsid w:val="006604D1"/>
    <w:rsid w:val="00683752"/>
    <w:rsid w:val="006A31DB"/>
    <w:rsid w:val="006E178E"/>
    <w:rsid w:val="00724F6C"/>
    <w:rsid w:val="00745D48"/>
    <w:rsid w:val="007677BE"/>
    <w:rsid w:val="00773A32"/>
    <w:rsid w:val="007B11D8"/>
    <w:rsid w:val="007C0FF1"/>
    <w:rsid w:val="007D6CE1"/>
    <w:rsid w:val="007E142B"/>
    <w:rsid w:val="007E6337"/>
    <w:rsid w:val="00820169"/>
    <w:rsid w:val="008226F0"/>
    <w:rsid w:val="008423B7"/>
    <w:rsid w:val="00897B40"/>
    <w:rsid w:val="008A4D1B"/>
    <w:rsid w:val="008B03E8"/>
    <w:rsid w:val="008C15FD"/>
    <w:rsid w:val="009048B0"/>
    <w:rsid w:val="00913338"/>
    <w:rsid w:val="00946589"/>
    <w:rsid w:val="00966A21"/>
    <w:rsid w:val="00981E4A"/>
    <w:rsid w:val="00997DFC"/>
    <w:rsid w:val="009A32B7"/>
    <w:rsid w:val="00A478CB"/>
    <w:rsid w:val="00A9797C"/>
    <w:rsid w:val="00AC2253"/>
    <w:rsid w:val="00AF14FF"/>
    <w:rsid w:val="00AF2AB5"/>
    <w:rsid w:val="00B07AB0"/>
    <w:rsid w:val="00B11DF4"/>
    <w:rsid w:val="00B343B1"/>
    <w:rsid w:val="00B41401"/>
    <w:rsid w:val="00B869F0"/>
    <w:rsid w:val="00BB21CE"/>
    <w:rsid w:val="00BB3698"/>
    <w:rsid w:val="00BC1EA2"/>
    <w:rsid w:val="00C50EB7"/>
    <w:rsid w:val="00C6458F"/>
    <w:rsid w:val="00C95AD2"/>
    <w:rsid w:val="00CC7BF7"/>
    <w:rsid w:val="00D1082F"/>
    <w:rsid w:val="00D23218"/>
    <w:rsid w:val="00D252DE"/>
    <w:rsid w:val="00D3035B"/>
    <w:rsid w:val="00D36911"/>
    <w:rsid w:val="00D97057"/>
    <w:rsid w:val="00E11600"/>
    <w:rsid w:val="00E208D7"/>
    <w:rsid w:val="00E320AA"/>
    <w:rsid w:val="00E3677D"/>
    <w:rsid w:val="00E37822"/>
    <w:rsid w:val="00E47FCE"/>
    <w:rsid w:val="00E50FB6"/>
    <w:rsid w:val="00E74284"/>
    <w:rsid w:val="00EA06C0"/>
    <w:rsid w:val="00EA264D"/>
    <w:rsid w:val="00EA473B"/>
    <w:rsid w:val="00EC5FE2"/>
    <w:rsid w:val="00F26FA6"/>
    <w:rsid w:val="00F32E49"/>
    <w:rsid w:val="00F361C4"/>
    <w:rsid w:val="00F42E41"/>
    <w:rsid w:val="00F45A15"/>
    <w:rsid w:val="00F604BB"/>
    <w:rsid w:val="00F93F83"/>
    <w:rsid w:val="00FB10E2"/>
    <w:rsid w:val="00FC4363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3CBF"/>
  <w15:chartTrackingRefBased/>
  <w15:docId w15:val="{265FD367-22E3-48B7-8B97-9934B61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057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05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705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7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2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a.org.ro/ro/directia-masuri-de-sprijin-i-iasc/masuri-delegate-din-pnd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ia.org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0BD4-4E52-4AFE-BB5A-B11B37C5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APIA_2018</dc:creator>
  <cp:keywords/>
  <dc:description/>
  <cp:lastModifiedBy>Gina Darjanschi</cp:lastModifiedBy>
  <cp:revision>9</cp:revision>
  <cp:lastPrinted>2021-03-22T13:24:00Z</cp:lastPrinted>
  <dcterms:created xsi:type="dcterms:W3CDTF">2021-03-22T13:21:00Z</dcterms:created>
  <dcterms:modified xsi:type="dcterms:W3CDTF">2021-03-22T14:11:00Z</dcterms:modified>
</cp:coreProperties>
</file>