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F1A1A" w14:textId="18867DF8" w:rsidR="00A55B0C" w:rsidRDefault="00D0246F" w:rsidP="0039346E">
      <w:pPr>
        <w:spacing w:after="0"/>
        <w:jc w:val="center"/>
      </w:pPr>
      <w:r>
        <w:rPr>
          <w:noProof/>
        </w:rPr>
        <w:drawing>
          <wp:inline distT="0" distB="0" distL="0" distR="0" wp14:anchorId="785088B1" wp14:editId="0A42A71B">
            <wp:extent cx="5943600" cy="782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19271" w14:textId="35E234C8" w:rsidR="005A6676" w:rsidRPr="00CA5D26" w:rsidRDefault="00FA6CC9" w:rsidP="0039346E">
      <w:pPr>
        <w:spacing w:after="0" w:line="240" w:lineRule="auto"/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1</w:t>
      </w:r>
      <w:r w:rsidR="00BC468F">
        <w:rPr>
          <w:rFonts w:ascii="Trebuchet MS" w:hAnsi="Trebuchet MS" w:cs="Times New Roman"/>
          <w:b/>
          <w:sz w:val="24"/>
          <w:szCs w:val="24"/>
          <w:lang w:val="ro-RO"/>
        </w:rPr>
        <w:t>2</w:t>
      </w:r>
      <w:r w:rsidR="000445AE" w:rsidRPr="00CA5D26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E00653">
        <w:rPr>
          <w:rFonts w:ascii="Trebuchet MS" w:hAnsi="Trebuchet MS" w:cs="Times New Roman"/>
          <w:b/>
          <w:sz w:val="24"/>
          <w:szCs w:val="24"/>
          <w:lang w:val="ro-RO"/>
        </w:rPr>
        <w:t>octombrie</w:t>
      </w:r>
      <w:r w:rsidR="00762F86" w:rsidRPr="00CA5D26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971338" w:rsidRPr="00CA5D26">
        <w:rPr>
          <w:rFonts w:ascii="Trebuchet MS" w:hAnsi="Trebuchet MS" w:cs="Times New Roman"/>
          <w:b/>
          <w:sz w:val="24"/>
          <w:szCs w:val="24"/>
          <w:lang w:val="ro-RO"/>
        </w:rPr>
        <w:t>20</w:t>
      </w:r>
      <w:r w:rsidR="00D0246F" w:rsidRPr="00CA5D26">
        <w:rPr>
          <w:rFonts w:ascii="Trebuchet MS" w:hAnsi="Trebuchet MS" w:cs="Times New Roman"/>
          <w:b/>
          <w:sz w:val="24"/>
          <w:szCs w:val="24"/>
          <w:lang w:val="ro-RO"/>
        </w:rPr>
        <w:t>20</w:t>
      </w:r>
    </w:p>
    <w:p w14:paraId="49E1F1EE" w14:textId="77777777" w:rsidR="0039346E" w:rsidRDefault="0039346E" w:rsidP="00A57CB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1BAECECB" w14:textId="212CAC7D" w:rsidR="00775B14" w:rsidRPr="00E00653" w:rsidRDefault="00971338" w:rsidP="00A57CB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E00653">
        <w:rPr>
          <w:rFonts w:ascii="Trebuchet MS" w:hAnsi="Trebuchet MS" w:cs="Times New Roman"/>
          <w:b/>
          <w:bCs/>
          <w:sz w:val="24"/>
          <w:szCs w:val="24"/>
          <w:lang w:val="ro-RO"/>
        </w:rPr>
        <w:t>COMUNICAT DE PRESĂ</w:t>
      </w:r>
    </w:p>
    <w:p w14:paraId="159149F9" w14:textId="6263E87A" w:rsidR="00C359A0" w:rsidRPr="00BC468F" w:rsidRDefault="00FA6CC9" w:rsidP="00FA6CC9">
      <w:pPr>
        <w:spacing w:after="0" w:line="240" w:lineRule="auto"/>
        <w:jc w:val="center"/>
        <w:rPr>
          <w:rFonts w:ascii="Trebuchet MS" w:hAnsi="Trebuchet MS" w:cs="Arial"/>
          <w:b/>
          <w:bCs/>
          <w:i/>
          <w:iCs/>
          <w:sz w:val="24"/>
          <w:szCs w:val="24"/>
          <w:lang w:val="ro-RO"/>
        </w:rPr>
      </w:pPr>
      <w:r w:rsidRPr="00BC468F">
        <w:rPr>
          <w:rFonts w:ascii="Trebuchet MS" w:hAnsi="Trebuchet MS" w:cs="Arial"/>
          <w:b/>
          <w:bCs/>
          <w:i/>
          <w:iCs/>
          <w:sz w:val="24"/>
          <w:szCs w:val="24"/>
          <w:lang w:val="ro-RO"/>
        </w:rPr>
        <w:t>Rambursare credite reportate</w:t>
      </w:r>
      <w:r w:rsidRPr="00BC468F">
        <w:rPr>
          <w:rFonts w:ascii="Trebuchet MS" w:hAnsi="Trebuchet MS" w:cs="Arial"/>
          <w:b/>
          <w:bCs/>
          <w:sz w:val="24"/>
          <w:szCs w:val="24"/>
          <w:lang w:val="ro-RO"/>
        </w:rPr>
        <w:t xml:space="preserve"> </w:t>
      </w:r>
      <w:r w:rsidRPr="00FA6CC9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val="ro-RO"/>
        </w:rPr>
        <w:t>din exerci</w:t>
      </w:r>
      <w:r w:rsidRPr="00FA6CC9">
        <w:rPr>
          <w:rFonts w:ascii="Trebuchet MS" w:eastAsia="Times New Roman" w:hAnsi="Trebuchet MS" w:cs="Cambria"/>
          <w:b/>
          <w:bCs/>
          <w:i/>
          <w:iCs/>
          <w:sz w:val="24"/>
          <w:szCs w:val="24"/>
          <w:lang w:val="ro-RO"/>
        </w:rPr>
        <w:t>ț</w:t>
      </w:r>
      <w:r w:rsidRPr="00FA6CC9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val="ro-RO"/>
        </w:rPr>
        <w:t>iul financiar 2019</w:t>
      </w:r>
    </w:p>
    <w:p w14:paraId="5B48ECCE" w14:textId="77777777" w:rsidR="00FA6CC9" w:rsidRDefault="00FA6CC9" w:rsidP="00FA6CC9">
      <w:pPr>
        <w:widowControl w:val="0"/>
        <w:tabs>
          <w:tab w:val="left" w:pos="0"/>
        </w:tabs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2DCF4D98" w14:textId="15250A4B" w:rsidR="00FA6CC9" w:rsidRPr="00FA6CC9" w:rsidRDefault="00FA6CC9" w:rsidP="00FA6CC9">
      <w:pPr>
        <w:widowControl w:val="0"/>
        <w:tabs>
          <w:tab w:val="left" w:pos="0"/>
        </w:tabs>
        <w:spacing w:before="240"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FA6CC9">
        <w:rPr>
          <w:rFonts w:ascii="Trebuchet MS" w:hAnsi="Trebuchet MS"/>
          <w:sz w:val="24"/>
          <w:szCs w:val="24"/>
          <w:lang w:val="ro-RO"/>
        </w:rPr>
        <w:t>Agen</w:t>
      </w:r>
      <w:r w:rsidRPr="00FA6CC9">
        <w:rPr>
          <w:rFonts w:ascii="Trebuchet MS" w:hAnsi="Trebuchet MS" w:cs="Cambria"/>
          <w:sz w:val="24"/>
          <w:szCs w:val="24"/>
          <w:lang w:val="ro-RO"/>
        </w:rPr>
        <w:t>ț</w:t>
      </w:r>
      <w:r w:rsidRPr="00FA6CC9">
        <w:rPr>
          <w:rFonts w:ascii="Trebuchet MS" w:hAnsi="Trebuchet MS"/>
          <w:sz w:val="24"/>
          <w:szCs w:val="24"/>
          <w:lang w:val="ro-RO"/>
        </w:rPr>
        <w:t>ia de Pl</w:t>
      </w:r>
      <w:r w:rsidRPr="00FA6CC9">
        <w:rPr>
          <w:rFonts w:ascii="Trebuchet MS" w:hAnsi="Trebuchet MS" w:cs="Cambria"/>
          <w:sz w:val="24"/>
          <w:szCs w:val="24"/>
          <w:lang w:val="ro-RO"/>
        </w:rPr>
        <w:t>ăț</w:t>
      </w:r>
      <w:r w:rsidRPr="00FA6CC9">
        <w:rPr>
          <w:rFonts w:ascii="Trebuchet MS" w:hAnsi="Trebuchet MS"/>
          <w:sz w:val="24"/>
          <w:szCs w:val="24"/>
          <w:lang w:val="ro-RO"/>
        </w:rPr>
        <w:t xml:space="preserve">i </w:t>
      </w:r>
      <w:r w:rsidRPr="00FA6CC9">
        <w:rPr>
          <w:rFonts w:ascii="Trebuchet MS" w:hAnsi="Trebuchet MS" w:cs="Cambria"/>
          <w:sz w:val="24"/>
          <w:szCs w:val="24"/>
          <w:lang w:val="ro-RO"/>
        </w:rPr>
        <w:t>ș</w:t>
      </w:r>
      <w:r w:rsidRPr="00FA6CC9">
        <w:rPr>
          <w:rFonts w:ascii="Trebuchet MS" w:hAnsi="Trebuchet MS"/>
          <w:sz w:val="24"/>
          <w:szCs w:val="24"/>
          <w:lang w:val="ro-RO"/>
        </w:rPr>
        <w:t>i Interven</w:t>
      </w:r>
      <w:r w:rsidRPr="00FA6CC9">
        <w:rPr>
          <w:rFonts w:ascii="Trebuchet MS" w:hAnsi="Trebuchet MS" w:cs="Cambria"/>
          <w:sz w:val="24"/>
          <w:szCs w:val="24"/>
          <w:lang w:val="ro-RO"/>
        </w:rPr>
        <w:t>ț</w:t>
      </w:r>
      <w:r w:rsidRPr="00FA6CC9">
        <w:rPr>
          <w:rFonts w:ascii="Trebuchet MS" w:hAnsi="Trebuchet MS"/>
          <w:sz w:val="24"/>
          <w:szCs w:val="24"/>
          <w:lang w:val="ro-RO"/>
        </w:rPr>
        <w:t>ie pentru Agricultur</w:t>
      </w:r>
      <w:r w:rsidRPr="00FA6CC9">
        <w:rPr>
          <w:rFonts w:ascii="Trebuchet MS" w:hAnsi="Trebuchet MS" w:cs="Cambria"/>
          <w:sz w:val="24"/>
          <w:szCs w:val="24"/>
          <w:lang w:val="ro-RO"/>
        </w:rPr>
        <w:t>ă</w:t>
      </w:r>
      <w:r w:rsidRPr="00FA6CC9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 xml:space="preserve">(APIA) </w:t>
      </w:r>
      <w:r w:rsidRPr="00FA6CC9">
        <w:rPr>
          <w:rFonts w:ascii="Trebuchet MS" w:hAnsi="Trebuchet MS"/>
          <w:sz w:val="24"/>
          <w:szCs w:val="24"/>
          <w:lang w:val="ro-RO"/>
        </w:rPr>
        <w:t>informeaz</w:t>
      </w:r>
      <w:r w:rsidRPr="00FA6CC9">
        <w:rPr>
          <w:rFonts w:ascii="Trebuchet MS" w:hAnsi="Trebuchet MS" w:cs="Cambria"/>
          <w:sz w:val="24"/>
          <w:szCs w:val="24"/>
          <w:lang w:val="ro-RO"/>
        </w:rPr>
        <w:t>ă</w:t>
      </w:r>
      <w:r w:rsidRPr="00FA6CC9">
        <w:rPr>
          <w:rFonts w:ascii="Trebuchet MS" w:hAnsi="Trebuchet MS"/>
          <w:sz w:val="24"/>
          <w:szCs w:val="24"/>
          <w:lang w:val="ro-RO"/>
        </w:rPr>
        <w:t xml:space="preserve"> c</w:t>
      </w:r>
      <w:r w:rsidRPr="00FA6CC9">
        <w:rPr>
          <w:rFonts w:ascii="Trebuchet MS" w:hAnsi="Trebuchet MS" w:cs="Cambria"/>
          <w:sz w:val="24"/>
          <w:szCs w:val="24"/>
          <w:lang w:val="ro-RO"/>
        </w:rPr>
        <w:t>ă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FA6CC9">
        <w:rPr>
          <w:rFonts w:ascii="Trebuchet MS" w:hAnsi="Trebuchet MS"/>
          <w:b/>
          <w:bCs/>
          <w:sz w:val="24"/>
          <w:szCs w:val="24"/>
          <w:lang w:val="ro-RO"/>
        </w:rPr>
        <w:t>rambursează creditele</w:t>
      </w:r>
      <w:r w:rsidRPr="00FA6CC9">
        <w:rPr>
          <w:rFonts w:ascii="Trebuchet MS" w:hAnsi="Trebuchet MS"/>
          <w:sz w:val="24"/>
          <w:szCs w:val="24"/>
          <w:lang w:val="ro-RO"/>
        </w:rPr>
        <w:t xml:space="preserve"> raportate în conformitate cu articolul 169 alin.(3) din Regulamentul (EU, Euratom) nr. 966/2012, </w:t>
      </w:r>
      <w:r w:rsidRPr="00FA6CC9">
        <w:rPr>
          <w:rFonts w:ascii="Trebuchet MS" w:hAnsi="Trebuchet MS"/>
          <w:b/>
          <w:bCs/>
          <w:sz w:val="24"/>
          <w:szCs w:val="24"/>
          <w:lang w:val="ro-RO"/>
        </w:rPr>
        <w:t>beneficiarilor finali care au făcut obiectul disciplinei financiare în cursul exercițiului financiar precedent</w:t>
      </w:r>
      <w:r w:rsidRPr="00FA6CC9">
        <w:rPr>
          <w:rFonts w:ascii="Trebuchet MS" w:hAnsi="Trebuchet MS"/>
          <w:sz w:val="24"/>
          <w:szCs w:val="24"/>
          <w:lang w:val="ro-RO"/>
        </w:rPr>
        <w:t>.</w:t>
      </w:r>
    </w:p>
    <w:p w14:paraId="04E0854E" w14:textId="77777777" w:rsidR="00FA6CC9" w:rsidRPr="00FA6CC9" w:rsidRDefault="00FA6CC9" w:rsidP="00FA6CC9">
      <w:pPr>
        <w:widowControl w:val="0"/>
        <w:tabs>
          <w:tab w:val="left" w:pos="0"/>
        </w:tabs>
        <w:spacing w:after="0" w:line="240" w:lineRule="auto"/>
        <w:jc w:val="both"/>
        <w:rPr>
          <w:rFonts w:ascii="Trebuchet MS" w:hAnsi="Trebuchet MS"/>
          <w:sz w:val="24"/>
          <w:szCs w:val="24"/>
          <w:u w:val="single"/>
          <w:lang w:val="ro-RO"/>
        </w:rPr>
      </w:pPr>
    </w:p>
    <w:p w14:paraId="3466C6F2" w14:textId="77777777" w:rsidR="00FA6CC9" w:rsidRPr="00FA6CC9" w:rsidRDefault="00FA6CC9" w:rsidP="00FA6CC9">
      <w:pPr>
        <w:widowControl w:val="0"/>
        <w:tabs>
          <w:tab w:val="left" w:pos="0"/>
        </w:tabs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FA6CC9">
        <w:rPr>
          <w:rFonts w:ascii="Trebuchet MS" w:hAnsi="Trebuchet MS"/>
          <w:bCs/>
          <w:sz w:val="24"/>
          <w:szCs w:val="24"/>
          <w:lang w:val="ro-RO"/>
        </w:rPr>
        <w:t>Astfel,</w:t>
      </w:r>
      <w:r w:rsidRPr="00FA6CC9">
        <w:rPr>
          <w:rFonts w:ascii="Trebuchet MS" w:hAnsi="Trebuchet MS"/>
          <w:b/>
          <w:sz w:val="24"/>
          <w:szCs w:val="24"/>
          <w:lang w:val="ro-RO"/>
        </w:rPr>
        <w:t xml:space="preserve"> pentru România a fost aprobat Regulamentul de punere în aplicare (UE) 2019/1953 al Comisiei din 25 noiembrie 2019 </w:t>
      </w:r>
      <w:r w:rsidRPr="00FA6CC9">
        <w:rPr>
          <w:rFonts w:ascii="Trebuchet MS" w:hAnsi="Trebuchet MS"/>
          <w:bCs/>
          <w:sz w:val="24"/>
          <w:szCs w:val="24"/>
          <w:lang w:val="ro-RO"/>
        </w:rPr>
        <w:t>privind rambursarea, prin care s-a stabilit</w:t>
      </w:r>
      <w:r w:rsidRPr="00FA6CC9">
        <w:rPr>
          <w:rFonts w:ascii="Trebuchet MS" w:hAnsi="Trebuchet MS"/>
          <w:b/>
          <w:sz w:val="24"/>
          <w:szCs w:val="24"/>
          <w:lang w:val="ro-RO"/>
        </w:rPr>
        <w:t xml:space="preserve"> suma </w:t>
      </w:r>
      <w:r w:rsidRPr="00FA6CC9">
        <w:rPr>
          <w:rFonts w:ascii="Trebuchet MS" w:hAnsi="Trebuchet MS"/>
          <w:bCs/>
          <w:sz w:val="24"/>
          <w:szCs w:val="24"/>
          <w:lang w:val="ro-RO"/>
        </w:rPr>
        <w:t>corespunz</w:t>
      </w:r>
      <w:r w:rsidRPr="00FA6CC9">
        <w:rPr>
          <w:rFonts w:ascii="Trebuchet MS" w:hAnsi="Trebuchet MS" w:cs="Cambria"/>
          <w:bCs/>
          <w:sz w:val="24"/>
          <w:szCs w:val="24"/>
          <w:lang w:val="ro-RO"/>
        </w:rPr>
        <w:t>ă</w:t>
      </w:r>
      <w:r w:rsidRPr="00FA6CC9">
        <w:rPr>
          <w:rFonts w:ascii="Trebuchet MS" w:hAnsi="Trebuchet MS"/>
          <w:bCs/>
          <w:sz w:val="24"/>
          <w:szCs w:val="24"/>
          <w:lang w:val="ro-RO"/>
        </w:rPr>
        <w:t>toare creditelor care vor fi reportate din exerci</w:t>
      </w:r>
      <w:r w:rsidRPr="00FA6CC9">
        <w:rPr>
          <w:rFonts w:ascii="Trebuchet MS" w:hAnsi="Trebuchet MS" w:cs="Cambria"/>
          <w:bCs/>
          <w:sz w:val="24"/>
          <w:szCs w:val="24"/>
          <w:lang w:val="ro-RO"/>
        </w:rPr>
        <w:t>ț</w:t>
      </w:r>
      <w:r w:rsidRPr="00FA6CC9">
        <w:rPr>
          <w:rFonts w:ascii="Trebuchet MS" w:hAnsi="Trebuchet MS"/>
          <w:bCs/>
          <w:sz w:val="24"/>
          <w:szCs w:val="24"/>
          <w:lang w:val="ro-RO"/>
        </w:rPr>
        <w:t>iul financiar 2019, respectiv</w:t>
      </w:r>
      <w:r w:rsidRPr="00FA6CC9">
        <w:rPr>
          <w:rFonts w:ascii="Trebuchet MS" w:hAnsi="Trebuchet MS"/>
          <w:b/>
          <w:sz w:val="24"/>
          <w:szCs w:val="24"/>
          <w:lang w:val="ro-RO"/>
        </w:rPr>
        <w:t xml:space="preserve"> 18.270.128 euro. </w:t>
      </w:r>
      <w:bookmarkStart w:id="0" w:name="4._FINAL_ELIGIBILITY_DATE_FOR_PAYING_AGE"/>
      <w:bookmarkStart w:id="1" w:name="_bookmark7"/>
      <w:bookmarkEnd w:id="0"/>
      <w:bookmarkEnd w:id="1"/>
      <w:r w:rsidRPr="00FA6CC9">
        <w:rPr>
          <w:rFonts w:ascii="Trebuchet MS" w:hAnsi="Trebuchet MS"/>
          <w:b/>
          <w:sz w:val="24"/>
          <w:szCs w:val="24"/>
          <w:lang w:val="ro-RO"/>
        </w:rPr>
        <w:t>Acest plafon genereaz</w:t>
      </w:r>
      <w:r w:rsidRPr="00FA6CC9">
        <w:rPr>
          <w:rFonts w:ascii="Trebuchet MS" w:hAnsi="Trebuchet MS" w:cs="Cambria"/>
          <w:b/>
          <w:sz w:val="24"/>
          <w:szCs w:val="24"/>
          <w:lang w:val="ro-RO"/>
        </w:rPr>
        <w:t>ă</w:t>
      </w:r>
      <w:r w:rsidRPr="00FA6CC9">
        <w:rPr>
          <w:rFonts w:ascii="Trebuchet MS" w:hAnsi="Trebuchet MS"/>
          <w:b/>
          <w:sz w:val="24"/>
          <w:szCs w:val="24"/>
          <w:lang w:val="ro-RO"/>
        </w:rPr>
        <w:t xml:space="preserve"> o plat</w:t>
      </w:r>
      <w:r w:rsidRPr="00FA6CC9">
        <w:rPr>
          <w:rFonts w:ascii="Trebuchet MS" w:hAnsi="Trebuchet MS" w:cs="Cambria"/>
          <w:b/>
          <w:sz w:val="24"/>
          <w:szCs w:val="24"/>
          <w:lang w:val="ro-RO"/>
        </w:rPr>
        <w:t>ă</w:t>
      </w:r>
      <w:r w:rsidRPr="00FA6CC9">
        <w:rPr>
          <w:rFonts w:ascii="Trebuchet MS" w:hAnsi="Trebuchet MS"/>
          <w:b/>
          <w:sz w:val="24"/>
          <w:szCs w:val="24"/>
          <w:lang w:val="ro-RO"/>
        </w:rPr>
        <w:t xml:space="preserve"> suplimentar</w:t>
      </w:r>
      <w:r w:rsidRPr="00FA6CC9">
        <w:rPr>
          <w:rFonts w:ascii="Trebuchet MS" w:hAnsi="Trebuchet MS" w:cs="Cambria"/>
          <w:b/>
          <w:sz w:val="24"/>
          <w:szCs w:val="24"/>
          <w:lang w:val="ro-RO"/>
        </w:rPr>
        <w:t>ă</w:t>
      </w:r>
      <w:r w:rsidRPr="00FA6CC9">
        <w:rPr>
          <w:rFonts w:ascii="Trebuchet MS" w:hAnsi="Trebuchet MS"/>
          <w:b/>
          <w:sz w:val="24"/>
          <w:szCs w:val="24"/>
          <w:lang w:val="ro-RO"/>
        </w:rPr>
        <w:t xml:space="preserve"> numai c</w:t>
      </w:r>
      <w:r w:rsidRPr="00FA6CC9">
        <w:rPr>
          <w:rFonts w:ascii="Trebuchet MS" w:hAnsi="Trebuchet MS" w:cs="Cambria"/>
          <w:b/>
          <w:sz w:val="24"/>
          <w:szCs w:val="24"/>
          <w:lang w:val="ro-RO"/>
        </w:rPr>
        <w:t>ă</w:t>
      </w:r>
      <w:r w:rsidRPr="00FA6CC9">
        <w:rPr>
          <w:rFonts w:ascii="Trebuchet MS" w:hAnsi="Trebuchet MS"/>
          <w:b/>
          <w:sz w:val="24"/>
          <w:szCs w:val="24"/>
          <w:lang w:val="ro-RO"/>
        </w:rPr>
        <w:t>tre beneficiarii finali care au f</w:t>
      </w:r>
      <w:r w:rsidRPr="00FA6CC9">
        <w:rPr>
          <w:rFonts w:ascii="Trebuchet MS" w:hAnsi="Trebuchet MS" w:cs="Cambria"/>
          <w:b/>
          <w:sz w:val="24"/>
          <w:szCs w:val="24"/>
          <w:lang w:val="ro-RO"/>
        </w:rPr>
        <w:t>ă</w:t>
      </w:r>
      <w:r w:rsidRPr="00FA6CC9">
        <w:rPr>
          <w:rFonts w:ascii="Trebuchet MS" w:hAnsi="Trebuchet MS"/>
          <w:b/>
          <w:sz w:val="24"/>
          <w:szCs w:val="24"/>
          <w:lang w:val="ro-RO"/>
        </w:rPr>
        <w:t xml:space="preserve">cut obiectul, </w:t>
      </w:r>
      <w:r w:rsidRPr="00FA6CC9">
        <w:rPr>
          <w:rFonts w:ascii="Trebuchet MS" w:hAnsi="Trebuchet MS" w:cs="Lucida Handwriting"/>
          <w:b/>
          <w:sz w:val="24"/>
          <w:szCs w:val="24"/>
          <w:lang w:val="ro-RO"/>
        </w:rPr>
        <w:t>î</w:t>
      </w:r>
      <w:r w:rsidRPr="00FA6CC9">
        <w:rPr>
          <w:rFonts w:ascii="Trebuchet MS" w:hAnsi="Trebuchet MS"/>
          <w:b/>
          <w:sz w:val="24"/>
          <w:szCs w:val="24"/>
          <w:lang w:val="ro-RO"/>
        </w:rPr>
        <w:t>n cursul exerci</w:t>
      </w:r>
      <w:r w:rsidRPr="00FA6CC9">
        <w:rPr>
          <w:rFonts w:ascii="Trebuchet MS" w:hAnsi="Trebuchet MS" w:cs="Cambria"/>
          <w:b/>
          <w:sz w:val="24"/>
          <w:szCs w:val="24"/>
          <w:lang w:val="ro-RO"/>
        </w:rPr>
        <w:t>ț</w:t>
      </w:r>
      <w:r w:rsidRPr="00FA6CC9">
        <w:rPr>
          <w:rFonts w:ascii="Trebuchet MS" w:hAnsi="Trebuchet MS"/>
          <w:b/>
          <w:sz w:val="24"/>
          <w:szCs w:val="24"/>
          <w:lang w:val="ro-RO"/>
        </w:rPr>
        <w:t>iului financiar anterior, al unei ajust</w:t>
      </w:r>
      <w:r w:rsidRPr="00FA6CC9">
        <w:rPr>
          <w:rFonts w:ascii="Trebuchet MS" w:hAnsi="Trebuchet MS" w:cs="Cambria"/>
          <w:b/>
          <w:sz w:val="24"/>
          <w:szCs w:val="24"/>
          <w:lang w:val="ro-RO"/>
        </w:rPr>
        <w:t>ă</w:t>
      </w:r>
      <w:r w:rsidRPr="00FA6CC9">
        <w:rPr>
          <w:rFonts w:ascii="Trebuchet MS" w:hAnsi="Trebuchet MS"/>
          <w:b/>
          <w:sz w:val="24"/>
          <w:szCs w:val="24"/>
          <w:lang w:val="ro-RO"/>
        </w:rPr>
        <w:t>ri a pl</w:t>
      </w:r>
      <w:r w:rsidRPr="00FA6CC9">
        <w:rPr>
          <w:rFonts w:ascii="Trebuchet MS" w:hAnsi="Trebuchet MS" w:cs="Cambria"/>
          <w:b/>
          <w:sz w:val="24"/>
          <w:szCs w:val="24"/>
          <w:lang w:val="ro-RO"/>
        </w:rPr>
        <w:t>ăț</w:t>
      </w:r>
      <w:r w:rsidRPr="00FA6CC9">
        <w:rPr>
          <w:rFonts w:ascii="Trebuchet MS" w:hAnsi="Trebuchet MS"/>
          <w:b/>
          <w:sz w:val="24"/>
          <w:szCs w:val="24"/>
          <w:lang w:val="ro-RO"/>
        </w:rPr>
        <w:t>ilor directe.</w:t>
      </w:r>
    </w:p>
    <w:p w14:paraId="65EB01EF" w14:textId="77777777" w:rsidR="00FA6CC9" w:rsidRPr="00FA6CC9" w:rsidRDefault="00FA6CC9" w:rsidP="00FA6CC9">
      <w:pPr>
        <w:widowControl w:val="0"/>
        <w:spacing w:after="0" w:line="240" w:lineRule="auto"/>
        <w:ind w:right="91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bookmarkStart w:id="2" w:name="5._REIMBURSEMENT_TO_THE_FARMERS"/>
      <w:bookmarkStart w:id="3" w:name="_bookmark8"/>
      <w:bookmarkEnd w:id="2"/>
      <w:bookmarkEnd w:id="3"/>
    </w:p>
    <w:p w14:paraId="03B62DBB" w14:textId="77777777" w:rsidR="00FA6CC9" w:rsidRPr="00FA6CC9" w:rsidRDefault="00FA6CC9" w:rsidP="00FA6CC9">
      <w:pPr>
        <w:widowControl w:val="0"/>
        <w:spacing w:after="0" w:line="240" w:lineRule="auto"/>
        <w:ind w:right="91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În conformitate cu prevederile Regulamentului (UE) 1306/2013 </w:t>
      </w:r>
      <w:r w:rsidRPr="00FA6CC9">
        <w:rPr>
          <w:rFonts w:ascii="Trebuchet MS" w:eastAsia="Times New Roman" w:hAnsi="Trebuchet MS" w:cs="Cambria"/>
          <w:sz w:val="24"/>
          <w:szCs w:val="24"/>
          <w:lang w:val="ro-RO"/>
        </w:rPr>
        <w:t>ș</w:t>
      </w: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i Regulamentului (UE) 966/2012, </w:t>
      </w:r>
      <w:r w:rsidRPr="00FA6CC9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 xml:space="preserve">gestiunea </w:t>
      </w:r>
      <w:r w:rsidRPr="00FA6CC9">
        <w:rPr>
          <w:rFonts w:ascii="Trebuchet MS" w:eastAsia="Times New Roman" w:hAnsi="Trebuchet MS" w:cs="Cambria"/>
          <w:b/>
          <w:bCs/>
          <w:sz w:val="24"/>
          <w:szCs w:val="24"/>
          <w:lang w:val="ro-RO"/>
        </w:rPr>
        <w:t>ș</w:t>
      </w:r>
      <w:r w:rsidRPr="00FA6CC9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i execu</w:t>
      </w:r>
      <w:r w:rsidRPr="00FA6CC9">
        <w:rPr>
          <w:rFonts w:ascii="Trebuchet MS" w:eastAsia="Times New Roman" w:hAnsi="Trebuchet MS" w:cs="Cambria"/>
          <w:b/>
          <w:bCs/>
          <w:sz w:val="24"/>
          <w:szCs w:val="24"/>
          <w:lang w:val="ro-RO"/>
        </w:rPr>
        <w:t>ț</w:t>
      </w:r>
      <w:r w:rsidRPr="00FA6CC9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ia ramburs</w:t>
      </w:r>
      <w:r w:rsidRPr="00FA6CC9">
        <w:rPr>
          <w:rFonts w:ascii="Trebuchet MS" w:eastAsia="Times New Roman" w:hAnsi="Trebuchet MS" w:cs="Cambria"/>
          <w:b/>
          <w:bCs/>
          <w:sz w:val="24"/>
          <w:szCs w:val="24"/>
          <w:lang w:val="ro-RO"/>
        </w:rPr>
        <w:t>ă</w:t>
      </w:r>
      <w:r w:rsidRPr="00FA6CC9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rii disciplinei financiare</w:t>
      </w: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c</w:t>
      </w:r>
      <w:r w:rsidRPr="00FA6CC9">
        <w:rPr>
          <w:rFonts w:ascii="Trebuchet MS" w:eastAsia="Times New Roman" w:hAnsi="Trebuchet MS" w:cs="Cambria"/>
          <w:sz w:val="24"/>
          <w:szCs w:val="24"/>
          <w:lang w:val="ro-RO"/>
        </w:rPr>
        <w:t>ă</w:t>
      </w: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>tre beneficiarii finali trebuie s</w:t>
      </w:r>
      <w:r w:rsidRPr="00FA6CC9">
        <w:rPr>
          <w:rFonts w:ascii="Trebuchet MS" w:eastAsia="Times New Roman" w:hAnsi="Trebuchet MS" w:cs="Cambria"/>
          <w:sz w:val="24"/>
          <w:szCs w:val="24"/>
          <w:lang w:val="ro-RO"/>
        </w:rPr>
        <w:t>ă</w:t>
      </w: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respecte criteriul egalit</w:t>
      </w:r>
      <w:r w:rsidRPr="00FA6CC9">
        <w:rPr>
          <w:rFonts w:ascii="Trebuchet MS" w:eastAsia="Times New Roman" w:hAnsi="Trebuchet MS" w:cs="Cambria"/>
          <w:sz w:val="24"/>
          <w:szCs w:val="24"/>
          <w:lang w:val="ro-RO"/>
        </w:rPr>
        <w:t>ăț</w:t>
      </w: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ii de tratament </w:t>
      </w:r>
      <w:r w:rsidRPr="00FA6CC9">
        <w:rPr>
          <w:rFonts w:ascii="Trebuchet MS" w:eastAsia="Times New Roman" w:hAnsi="Trebuchet MS" w:cs="Cambria"/>
          <w:sz w:val="24"/>
          <w:szCs w:val="24"/>
          <w:lang w:val="ro-RO"/>
        </w:rPr>
        <w:t>ș</w:t>
      </w: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i </w:t>
      </w:r>
      <w:r w:rsidRPr="00FA6CC9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trebuie s</w:t>
      </w:r>
      <w:r w:rsidRPr="00FA6CC9">
        <w:rPr>
          <w:rFonts w:ascii="Trebuchet MS" w:eastAsia="Times New Roman" w:hAnsi="Trebuchet MS" w:cs="Cambria"/>
          <w:b/>
          <w:sz w:val="24"/>
          <w:szCs w:val="24"/>
          <w:lang w:val="ro-RO"/>
        </w:rPr>
        <w:t>ă</w:t>
      </w:r>
      <w:r w:rsidRPr="00FA6CC9">
        <w:rPr>
          <w:rFonts w:ascii="Trebuchet MS" w:eastAsia="Times New Roman" w:hAnsi="Trebuchet MS" w:cs="Times New Roman"/>
          <w:b/>
          <w:sz w:val="24"/>
          <w:szCs w:val="24"/>
          <w:lang w:val="ro-RO"/>
        </w:rPr>
        <w:t xml:space="preserve"> r</w:t>
      </w:r>
      <w:r w:rsidRPr="00FA6CC9">
        <w:rPr>
          <w:rFonts w:ascii="Trebuchet MS" w:eastAsia="Times New Roman" w:hAnsi="Trebuchet MS" w:cs="Cambria"/>
          <w:b/>
          <w:sz w:val="24"/>
          <w:szCs w:val="24"/>
          <w:lang w:val="ro-RO"/>
        </w:rPr>
        <w:t>ă</w:t>
      </w:r>
      <w:r w:rsidRPr="00FA6CC9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m</w:t>
      </w:r>
      <w:r w:rsidRPr="00FA6CC9">
        <w:rPr>
          <w:rFonts w:ascii="Trebuchet MS" w:eastAsia="Times New Roman" w:hAnsi="Trebuchet MS" w:cs="Lucida Handwriting"/>
          <w:b/>
          <w:sz w:val="24"/>
          <w:szCs w:val="24"/>
          <w:lang w:val="ro-RO"/>
        </w:rPr>
        <w:t>â</w:t>
      </w:r>
      <w:r w:rsidRPr="00FA6CC9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n</w:t>
      </w:r>
      <w:r w:rsidRPr="00FA6CC9">
        <w:rPr>
          <w:rFonts w:ascii="Trebuchet MS" w:eastAsia="Times New Roman" w:hAnsi="Trebuchet MS" w:cs="Cambria"/>
          <w:b/>
          <w:sz w:val="24"/>
          <w:szCs w:val="24"/>
          <w:lang w:val="ro-RO"/>
        </w:rPr>
        <w:t>ă</w:t>
      </w:r>
      <w:r w:rsidRPr="00FA6CC9">
        <w:rPr>
          <w:rFonts w:ascii="Trebuchet MS" w:eastAsia="Times New Roman" w:hAnsi="Trebuchet MS" w:cs="Times New Roman"/>
          <w:b/>
          <w:sz w:val="24"/>
          <w:szCs w:val="24"/>
          <w:lang w:val="ro-RO"/>
        </w:rPr>
        <w:t xml:space="preserve"> propor</w:t>
      </w:r>
      <w:r w:rsidRPr="00FA6CC9">
        <w:rPr>
          <w:rFonts w:ascii="Trebuchet MS" w:eastAsia="Times New Roman" w:hAnsi="Trebuchet MS" w:cs="Cambria"/>
          <w:b/>
          <w:sz w:val="24"/>
          <w:szCs w:val="24"/>
          <w:lang w:val="ro-RO"/>
        </w:rPr>
        <w:t>ț</w:t>
      </w:r>
      <w:r w:rsidRPr="00FA6CC9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ional</w:t>
      </w:r>
      <w:r w:rsidRPr="00FA6CC9">
        <w:rPr>
          <w:rFonts w:ascii="Trebuchet MS" w:eastAsia="Times New Roman" w:hAnsi="Trebuchet MS" w:cs="Cambria"/>
          <w:b/>
          <w:sz w:val="24"/>
          <w:szCs w:val="24"/>
          <w:lang w:val="ro-RO"/>
        </w:rPr>
        <w:t>ă</w:t>
      </w:r>
      <w:r w:rsidRPr="00FA6CC9">
        <w:rPr>
          <w:rFonts w:ascii="Trebuchet MS" w:eastAsia="Times New Roman" w:hAnsi="Trebuchet MS" w:cs="Times New Roman"/>
          <w:b/>
          <w:sz w:val="24"/>
          <w:szCs w:val="24"/>
          <w:lang w:val="ro-RO"/>
        </w:rPr>
        <w:t xml:space="preserve"> cu cuantumul ajust</w:t>
      </w:r>
      <w:r w:rsidRPr="00FA6CC9">
        <w:rPr>
          <w:rFonts w:ascii="Trebuchet MS" w:eastAsia="Times New Roman" w:hAnsi="Trebuchet MS" w:cs="Cambria"/>
          <w:b/>
          <w:sz w:val="24"/>
          <w:szCs w:val="24"/>
          <w:lang w:val="ro-RO"/>
        </w:rPr>
        <w:t>ă</w:t>
      </w:r>
      <w:r w:rsidRPr="00FA6CC9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rii disciplinei financiare</w:t>
      </w: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>.</w:t>
      </w:r>
    </w:p>
    <w:p w14:paraId="7F0514BB" w14:textId="77777777" w:rsidR="00FA6CC9" w:rsidRPr="00FA6CC9" w:rsidRDefault="00FA6CC9" w:rsidP="00FA6CC9">
      <w:pPr>
        <w:widowControl w:val="0"/>
        <w:spacing w:after="0" w:line="240" w:lineRule="auto"/>
        <w:ind w:right="91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ab/>
      </w:r>
    </w:p>
    <w:p w14:paraId="00F933D0" w14:textId="77777777" w:rsidR="00FA6CC9" w:rsidRPr="00FA6CC9" w:rsidRDefault="00FA6CC9" w:rsidP="00FA6CC9">
      <w:pPr>
        <w:widowControl w:val="0"/>
        <w:spacing w:after="0" w:line="240" w:lineRule="auto"/>
        <w:ind w:right="91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Conform articolului 2 din </w:t>
      </w:r>
      <w:r w:rsidRPr="00FA6CC9">
        <w:rPr>
          <w:rFonts w:ascii="Trebuchet MS" w:eastAsia="Times New Roman" w:hAnsi="Trebuchet MS" w:cs="Times New Roman"/>
          <w:i/>
          <w:sz w:val="24"/>
          <w:szCs w:val="24"/>
          <w:lang w:val="ro-RO"/>
        </w:rPr>
        <w:t xml:space="preserve">Regulamentul de punere în aplicare (UE) 2019/1953 al Comisiei din 25 noiembrie 2019 privind rambursarea, în conformitate cu articolul 26 alineatul (5) din Regulamentul (UE) nr. 1306/2013 al Parlamentului European </w:t>
      </w:r>
      <w:r w:rsidRPr="00FA6CC9">
        <w:rPr>
          <w:rFonts w:ascii="Trebuchet MS" w:eastAsia="Times New Roman" w:hAnsi="Trebuchet MS" w:cs="Cambria"/>
          <w:i/>
          <w:sz w:val="24"/>
          <w:szCs w:val="24"/>
          <w:lang w:val="ro-RO"/>
        </w:rPr>
        <w:t>ș</w:t>
      </w:r>
      <w:r w:rsidRPr="00FA6CC9">
        <w:rPr>
          <w:rFonts w:ascii="Trebuchet MS" w:eastAsia="Times New Roman" w:hAnsi="Trebuchet MS" w:cs="Times New Roman"/>
          <w:i/>
          <w:sz w:val="24"/>
          <w:szCs w:val="24"/>
          <w:lang w:val="ro-RO"/>
        </w:rPr>
        <w:t>i al Consiliului, a creditelor reportate din exerci</w:t>
      </w:r>
      <w:r w:rsidRPr="00FA6CC9">
        <w:rPr>
          <w:rFonts w:ascii="Trebuchet MS" w:eastAsia="Times New Roman" w:hAnsi="Trebuchet MS" w:cs="Cambria"/>
          <w:i/>
          <w:sz w:val="24"/>
          <w:szCs w:val="24"/>
          <w:lang w:val="ro-RO"/>
        </w:rPr>
        <w:t>ț</w:t>
      </w:r>
      <w:r w:rsidRPr="00FA6CC9">
        <w:rPr>
          <w:rFonts w:ascii="Trebuchet MS" w:eastAsia="Times New Roman" w:hAnsi="Trebuchet MS" w:cs="Times New Roman"/>
          <w:i/>
          <w:sz w:val="24"/>
          <w:szCs w:val="24"/>
          <w:lang w:val="ro-RO"/>
        </w:rPr>
        <w:t>iul financiar 2019</w:t>
      </w:r>
      <w:r w:rsidRPr="00FA6CC9">
        <w:rPr>
          <w:rFonts w:ascii="Trebuchet MS" w:eastAsia="Times New Roman" w:hAnsi="Trebuchet MS" w:cs="Times New Roman"/>
          <w:i/>
          <w:iCs/>
          <w:sz w:val="24"/>
          <w:szCs w:val="24"/>
          <w:lang w:val="ro-RO"/>
        </w:rPr>
        <w:t>,</w:t>
      </w: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cheltuielile efectuate de statele membre în leg</w:t>
      </w:r>
      <w:r w:rsidRPr="00FA6CC9">
        <w:rPr>
          <w:rFonts w:ascii="Trebuchet MS" w:eastAsia="Times New Roman" w:hAnsi="Trebuchet MS" w:cs="Cambria"/>
          <w:sz w:val="24"/>
          <w:szCs w:val="24"/>
          <w:lang w:val="ro-RO"/>
        </w:rPr>
        <w:t>ă</w:t>
      </w: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>tur</w:t>
      </w:r>
      <w:r w:rsidRPr="00FA6CC9">
        <w:rPr>
          <w:rFonts w:ascii="Trebuchet MS" w:eastAsia="Times New Roman" w:hAnsi="Trebuchet MS" w:cs="Cambria"/>
          <w:sz w:val="24"/>
          <w:szCs w:val="24"/>
          <w:lang w:val="ro-RO"/>
        </w:rPr>
        <w:t>ă</w:t>
      </w: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cu rambursarea creditelor reportate sunt eligibile pentru finan</w:t>
      </w:r>
      <w:r w:rsidRPr="00FA6CC9">
        <w:rPr>
          <w:rFonts w:ascii="Trebuchet MS" w:eastAsia="Times New Roman" w:hAnsi="Trebuchet MS" w:cs="Cambria"/>
          <w:sz w:val="24"/>
          <w:szCs w:val="24"/>
          <w:lang w:val="ro-RO"/>
        </w:rPr>
        <w:t>ț</w:t>
      </w: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>are din partea Uniunii doar dac</w:t>
      </w:r>
      <w:r w:rsidRPr="00FA6CC9">
        <w:rPr>
          <w:rFonts w:ascii="Trebuchet MS" w:eastAsia="Times New Roman" w:hAnsi="Trebuchet MS" w:cs="Cambria"/>
          <w:sz w:val="24"/>
          <w:szCs w:val="24"/>
          <w:lang w:val="ro-RO"/>
        </w:rPr>
        <w:t>ă</w:t>
      </w: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sumele </w:t>
      </w:r>
      <w:r w:rsidRPr="00FA6CC9">
        <w:rPr>
          <w:rFonts w:ascii="Trebuchet MS" w:eastAsia="Times New Roman" w:hAnsi="Trebuchet MS" w:cs="Lucida Handwriting"/>
          <w:sz w:val="24"/>
          <w:szCs w:val="24"/>
          <w:lang w:val="ro-RO"/>
        </w:rPr>
        <w:t>î</w:t>
      </w: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>n cauz</w:t>
      </w:r>
      <w:r w:rsidRPr="00FA6CC9">
        <w:rPr>
          <w:rFonts w:ascii="Trebuchet MS" w:eastAsia="Times New Roman" w:hAnsi="Trebuchet MS" w:cs="Cambria"/>
          <w:sz w:val="24"/>
          <w:szCs w:val="24"/>
          <w:lang w:val="ro-RO"/>
        </w:rPr>
        <w:t>ă</w:t>
      </w: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au fost pl</w:t>
      </w:r>
      <w:r w:rsidRPr="00FA6CC9">
        <w:rPr>
          <w:rFonts w:ascii="Trebuchet MS" w:eastAsia="Times New Roman" w:hAnsi="Trebuchet MS" w:cs="Cambria"/>
          <w:sz w:val="24"/>
          <w:szCs w:val="24"/>
          <w:lang w:val="ro-RO"/>
        </w:rPr>
        <w:t>ă</w:t>
      </w: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tite beneficiarilor </w:t>
      </w:r>
      <w:r w:rsidRPr="00FA6CC9">
        <w:rPr>
          <w:rFonts w:ascii="Trebuchet MS" w:eastAsia="Times New Roman" w:hAnsi="Trebuchet MS" w:cs="Lucida Handwriting"/>
          <w:sz w:val="24"/>
          <w:szCs w:val="24"/>
          <w:lang w:val="ro-RO"/>
        </w:rPr>
        <w:t>î</w:t>
      </w: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nainte de </w:t>
      </w:r>
      <w:r w:rsidRPr="00FA6CC9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>16 octombrie 2020.</w:t>
      </w:r>
    </w:p>
    <w:p w14:paraId="734558FF" w14:textId="77777777" w:rsidR="00FA6CC9" w:rsidRPr="00FA6CC9" w:rsidRDefault="00FA6CC9" w:rsidP="00FA6CC9">
      <w:pPr>
        <w:widowControl w:val="0"/>
        <w:spacing w:after="0" w:line="240" w:lineRule="auto"/>
        <w:ind w:right="91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14:paraId="467435CF" w14:textId="77777777" w:rsidR="00FA6CC9" w:rsidRPr="00FA6CC9" w:rsidRDefault="00FA6CC9" w:rsidP="00FA6CC9">
      <w:pPr>
        <w:widowControl w:val="0"/>
        <w:spacing w:after="0" w:line="240" w:lineRule="auto"/>
        <w:ind w:right="91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În acest sens, au fost identificate </w:t>
      </w:r>
      <w:r w:rsidRPr="00FA6CC9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94.515 dosare eligibile</w:t>
      </w: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pentru rambursarea creditelor reportate </w:t>
      </w:r>
      <w:bookmarkStart w:id="4" w:name="_Hlk53402304"/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>din exerci</w:t>
      </w:r>
      <w:r w:rsidRPr="00FA6CC9">
        <w:rPr>
          <w:rFonts w:ascii="Trebuchet MS" w:eastAsia="Times New Roman" w:hAnsi="Trebuchet MS" w:cs="Cambria"/>
          <w:sz w:val="24"/>
          <w:szCs w:val="24"/>
          <w:lang w:val="ro-RO"/>
        </w:rPr>
        <w:t>ț</w:t>
      </w: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>iul financiar 2019</w:t>
      </w:r>
      <w:bookmarkEnd w:id="4"/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. </w:t>
      </w:r>
    </w:p>
    <w:p w14:paraId="245A329A" w14:textId="77777777" w:rsidR="00FA6CC9" w:rsidRPr="00FA6CC9" w:rsidRDefault="00FA6CC9" w:rsidP="00FA6CC9">
      <w:pPr>
        <w:widowControl w:val="0"/>
        <w:spacing w:after="0" w:line="240" w:lineRule="auto"/>
        <w:ind w:right="91"/>
        <w:jc w:val="both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</w:p>
    <w:p w14:paraId="3353F3D2" w14:textId="389D0609" w:rsidR="00FA6CC9" w:rsidRPr="00FA6CC9" w:rsidRDefault="00FA6CC9" w:rsidP="00FA6CC9">
      <w:pPr>
        <w:widowControl w:val="0"/>
        <w:spacing w:after="0" w:line="240" w:lineRule="auto"/>
        <w:ind w:right="91"/>
        <w:jc w:val="both"/>
        <w:rPr>
          <w:rFonts w:ascii="Trebuchet MS" w:eastAsia="Times New Roman" w:hAnsi="Trebuchet MS" w:cs="Times New Roman"/>
          <w:bCs/>
          <w:sz w:val="24"/>
          <w:szCs w:val="24"/>
          <w:lang w:val="ro-RO"/>
        </w:rPr>
      </w:pP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>În urma aplic</w:t>
      </w:r>
      <w:r w:rsidRPr="00FA6CC9">
        <w:rPr>
          <w:rFonts w:ascii="Trebuchet MS" w:eastAsia="Times New Roman" w:hAnsi="Trebuchet MS" w:cs="Cambria"/>
          <w:sz w:val="24"/>
          <w:szCs w:val="24"/>
          <w:lang w:val="ro-RO"/>
        </w:rPr>
        <w:t>ă</w:t>
      </w: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rii </w:t>
      </w:r>
      <w:r w:rsidRPr="00FA6CC9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>coeficientul ratei de rambursare</w:t>
      </w: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aplicat în mod proporțional tuturor dosarelor eligibile, au fost stabilite sumele cuvenite </w:t>
      </w:r>
      <w:r w:rsidRPr="00FA6CC9">
        <w:rPr>
          <w:rFonts w:ascii="Trebuchet MS" w:eastAsia="Times New Roman" w:hAnsi="Trebuchet MS" w:cs="Cambria"/>
          <w:sz w:val="24"/>
          <w:szCs w:val="24"/>
          <w:lang w:val="ro-RO"/>
        </w:rPr>
        <w:t>ș</w:t>
      </w: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i transferate în modulul financiar-contabil </w:t>
      </w:r>
      <w:r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APIA, </w:t>
      </w: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>în vederea efectu</w:t>
      </w:r>
      <w:r w:rsidRPr="00FA6CC9">
        <w:rPr>
          <w:rFonts w:ascii="Trebuchet MS" w:eastAsia="Times New Roman" w:hAnsi="Trebuchet MS" w:cs="Cambria"/>
          <w:sz w:val="24"/>
          <w:szCs w:val="24"/>
          <w:lang w:val="ro-RO"/>
        </w:rPr>
        <w:t>ă</w:t>
      </w: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>rii pl</w:t>
      </w:r>
      <w:r w:rsidRPr="00FA6CC9">
        <w:rPr>
          <w:rFonts w:ascii="Trebuchet MS" w:eastAsia="Times New Roman" w:hAnsi="Trebuchet MS" w:cs="Cambria"/>
          <w:sz w:val="24"/>
          <w:szCs w:val="24"/>
          <w:lang w:val="ro-RO"/>
        </w:rPr>
        <w:t>ăț</w:t>
      </w: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>ilor c</w:t>
      </w:r>
      <w:r w:rsidRPr="00FA6CC9">
        <w:rPr>
          <w:rFonts w:ascii="Trebuchet MS" w:eastAsia="Times New Roman" w:hAnsi="Trebuchet MS" w:cs="Cambria"/>
          <w:sz w:val="24"/>
          <w:szCs w:val="24"/>
          <w:lang w:val="ro-RO"/>
        </w:rPr>
        <w:t>ă</w:t>
      </w:r>
      <w:r w:rsidRPr="00FA6CC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tre beneficiari, în limita plafonului stabilit de </w:t>
      </w:r>
      <w:r w:rsidRPr="00FA6CC9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>18.270.128 euro.</w:t>
      </w:r>
    </w:p>
    <w:p w14:paraId="36BD89C5" w14:textId="77777777" w:rsidR="00FA6CC9" w:rsidRPr="00FA6CC9" w:rsidRDefault="00FA6CC9" w:rsidP="00FA6CC9">
      <w:pPr>
        <w:widowControl w:val="0"/>
        <w:spacing w:after="0" w:line="240" w:lineRule="auto"/>
        <w:ind w:right="91"/>
        <w:jc w:val="both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  <w:r w:rsidRPr="00FA6CC9">
        <w:rPr>
          <w:rFonts w:ascii="Trebuchet MS" w:eastAsia="Times New Roman" w:hAnsi="Trebuchet MS" w:cs="Times New Roman"/>
          <w:b/>
          <w:sz w:val="24"/>
          <w:szCs w:val="24"/>
          <w:lang w:val="ro-RO"/>
        </w:rPr>
        <w:tab/>
      </w:r>
    </w:p>
    <w:p w14:paraId="178E22FF" w14:textId="6B8996BC" w:rsidR="00FA6CC9" w:rsidRPr="00FA6CC9" w:rsidRDefault="00FA6CC9" w:rsidP="00FA6CC9">
      <w:pPr>
        <w:widowControl w:val="0"/>
        <w:spacing w:after="0" w:line="240" w:lineRule="auto"/>
        <w:ind w:right="91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FA6CC9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>Pl</w:t>
      </w:r>
      <w:r w:rsidRPr="00FA6CC9">
        <w:rPr>
          <w:rFonts w:ascii="Trebuchet MS" w:eastAsia="Times New Roman" w:hAnsi="Trebuchet MS" w:cs="Cambria"/>
          <w:bCs/>
          <w:sz w:val="24"/>
          <w:szCs w:val="24"/>
          <w:lang w:val="ro-RO"/>
        </w:rPr>
        <w:t>ăț</w:t>
      </w:r>
      <w:r w:rsidRPr="00FA6CC9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 xml:space="preserve">ile se fac </w:t>
      </w:r>
      <w:r w:rsidRPr="00FA6CC9">
        <w:rPr>
          <w:rFonts w:ascii="Trebuchet MS" w:eastAsia="Times New Roman" w:hAnsi="Trebuchet MS" w:cs="Lucida Handwriting"/>
          <w:bCs/>
          <w:sz w:val="24"/>
          <w:szCs w:val="24"/>
          <w:lang w:val="ro-RO"/>
        </w:rPr>
        <w:t>î</w:t>
      </w:r>
      <w:r w:rsidRPr="00FA6CC9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>n lei,</w:t>
      </w:r>
      <w:r w:rsidRPr="00FA6CC9">
        <w:rPr>
          <w:rFonts w:ascii="Trebuchet MS" w:eastAsia="Times New Roman" w:hAnsi="Trebuchet MS" w:cs="Lucida Handwriting"/>
          <w:bCs/>
          <w:sz w:val="24"/>
          <w:szCs w:val="24"/>
          <w:lang w:val="ro-RO"/>
        </w:rPr>
        <w:t> </w:t>
      </w:r>
      <w:r w:rsidRPr="00FA6CC9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>utiliz</w:t>
      </w:r>
      <w:r w:rsidRPr="00FA6CC9">
        <w:rPr>
          <w:rFonts w:ascii="Trebuchet MS" w:eastAsia="Times New Roman" w:hAnsi="Trebuchet MS" w:cs="Lucida Handwriting"/>
          <w:bCs/>
          <w:sz w:val="24"/>
          <w:szCs w:val="24"/>
          <w:lang w:val="ro-RO"/>
        </w:rPr>
        <w:t>â</w:t>
      </w:r>
      <w:r w:rsidRPr="00FA6CC9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 xml:space="preserve">nd </w:t>
      </w:r>
      <w:r w:rsidRPr="00FA6CC9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cursul de schimb valutar de 4,7496 lei/euro</w:t>
      </w:r>
      <w:r w:rsidRPr="00FA6CC9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>, valoare stabilit</w:t>
      </w:r>
      <w:r w:rsidRPr="00FA6CC9">
        <w:rPr>
          <w:rFonts w:ascii="Trebuchet MS" w:eastAsia="Times New Roman" w:hAnsi="Trebuchet MS" w:cs="Cambria"/>
          <w:bCs/>
          <w:sz w:val="24"/>
          <w:szCs w:val="24"/>
          <w:lang w:val="ro-RO"/>
        </w:rPr>
        <w:t>ă</w:t>
      </w:r>
      <w:r w:rsidRPr="00FA6CC9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 xml:space="preserve"> de Banca Central</w:t>
      </w:r>
      <w:r w:rsidRPr="00FA6CC9">
        <w:rPr>
          <w:rFonts w:ascii="Trebuchet MS" w:eastAsia="Times New Roman" w:hAnsi="Trebuchet MS" w:cs="Cambria"/>
          <w:bCs/>
          <w:sz w:val="24"/>
          <w:szCs w:val="24"/>
          <w:lang w:val="ro-RO"/>
        </w:rPr>
        <w:t>ă</w:t>
      </w:r>
      <w:r w:rsidRPr="00FA6CC9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 xml:space="preserve"> European</w:t>
      </w:r>
      <w:r w:rsidRPr="00FA6CC9">
        <w:rPr>
          <w:rFonts w:ascii="Trebuchet MS" w:eastAsia="Times New Roman" w:hAnsi="Trebuchet MS" w:cs="Cambria"/>
          <w:bCs/>
          <w:sz w:val="24"/>
          <w:szCs w:val="24"/>
          <w:lang w:val="ro-RO"/>
        </w:rPr>
        <w:t>ă</w:t>
      </w:r>
      <w:r w:rsidRPr="00FA6CC9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 xml:space="preserve"> la  data de 30.09.2019, publicat</w:t>
      </w:r>
      <w:r w:rsidRPr="00FA6CC9">
        <w:rPr>
          <w:rFonts w:ascii="Trebuchet MS" w:eastAsia="Times New Roman" w:hAnsi="Trebuchet MS" w:cs="Cambria"/>
          <w:bCs/>
          <w:sz w:val="24"/>
          <w:szCs w:val="24"/>
          <w:lang w:val="ro-RO"/>
        </w:rPr>
        <w:t>ă</w:t>
      </w:r>
      <w:r w:rsidRPr="00FA6CC9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 xml:space="preserve"> </w:t>
      </w:r>
      <w:r w:rsidRPr="00FA6CC9">
        <w:rPr>
          <w:rFonts w:ascii="Trebuchet MS" w:eastAsia="Times New Roman" w:hAnsi="Trebuchet MS" w:cs="Lucida Handwriting"/>
          <w:bCs/>
          <w:sz w:val="24"/>
          <w:szCs w:val="24"/>
          <w:lang w:val="ro-RO"/>
        </w:rPr>
        <w:t>î</w:t>
      </w:r>
      <w:r w:rsidRPr="00FA6CC9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>n Jurnalul Oficial al Uniunii Europene Seria C nr. 329/03 din 01.10.2019.</w:t>
      </w:r>
    </w:p>
    <w:p w14:paraId="2FABE23A" w14:textId="4ED771D3" w:rsidR="00C56153" w:rsidRPr="0039346E" w:rsidRDefault="00C56153" w:rsidP="00FA6CC9">
      <w:pPr>
        <w:spacing w:before="480" w:after="240" w:line="240" w:lineRule="auto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E00653">
        <w:rPr>
          <w:rFonts w:ascii="Trebuchet MS" w:hAnsi="Trebuchet MS"/>
          <w:b/>
          <w:sz w:val="24"/>
          <w:szCs w:val="24"/>
          <w:lang w:val="ro-RO"/>
        </w:rPr>
        <w:t>SERVICIUL RELAŢII CU PUBLICUL ŞI COMUNICARE</w:t>
      </w:r>
    </w:p>
    <w:sectPr w:rsidR="00C56153" w:rsidRPr="0039346E" w:rsidSect="00C359A0">
      <w:pgSz w:w="12240" w:h="15840"/>
      <w:pgMar w:top="432" w:right="1296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A415B"/>
    <w:multiLevelType w:val="hybridMultilevel"/>
    <w:tmpl w:val="206E72F2"/>
    <w:lvl w:ilvl="0" w:tplc="7092254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C52CE"/>
    <w:multiLevelType w:val="hybridMultilevel"/>
    <w:tmpl w:val="CE98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213F5"/>
    <w:multiLevelType w:val="hybridMultilevel"/>
    <w:tmpl w:val="ABD0E5E6"/>
    <w:lvl w:ilvl="0" w:tplc="58787D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38"/>
    <w:rsid w:val="000445AE"/>
    <w:rsid w:val="000602F6"/>
    <w:rsid w:val="000B05F8"/>
    <w:rsid w:val="000C3507"/>
    <w:rsid w:val="001007E5"/>
    <w:rsid w:val="001940EB"/>
    <w:rsid w:val="001E650B"/>
    <w:rsid w:val="0026525B"/>
    <w:rsid w:val="002B1965"/>
    <w:rsid w:val="002F12BD"/>
    <w:rsid w:val="0036035F"/>
    <w:rsid w:val="0039346E"/>
    <w:rsid w:val="005A6676"/>
    <w:rsid w:val="005F580B"/>
    <w:rsid w:val="00605A1D"/>
    <w:rsid w:val="006455B8"/>
    <w:rsid w:val="006C5601"/>
    <w:rsid w:val="006D346A"/>
    <w:rsid w:val="00737A28"/>
    <w:rsid w:val="0075034A"/>
    <w:rsid w:val="00752B1D"/>
    <w:rsid w:val="00762F86"/>
    <w:rsid w:val="00775B14"/>
    <w:rsid w:val="00852860"/>
    <w:rsid w:val="009652CB"/>
    <w:rsid w:val="00971338"/>
    <w:rsid w:val="009C1492"/>
    <w:rsid w:val="009C3F58"/>
    <w:rsid w:val="00A0235B"/>
    <w:rsid w:val="00A10CC2"/>
    <w:rsid w:val="00A20D81"/>
    <w:rsid w:val="00A45EAD"/>
    <w:rsid w:val="00A55B0C"/>
    <w:rsid w:val="00A57CB5"/>
    <w:rsid w:val="00A9416A"/>
    <w:rsid w:val="00AA0446"/>
    <w:rsid w:val="00AE183A"/>
    <w:rsid w:val="00B1482A"/>
    <w:rsid w:val="00B360C4"/>
    <w:rsid w:val="00B374C3"/>
    <w:rsid w:val="00B42102"/>
    <w:rsid w:val="00BC468F"/>
    <w:rsid w:val="00C2104D"/>
    <w:rsid w:val="00C359A0"/>
    <w:rsid w:val="00C56153"/>
    <w:rsid w:val="00C80FD5"/>
    <w:rsid w:val="00C8594F"/>
    <w:rsid w:val="00C93098"/>
    <w:rsid w:val="00CA5D26"/>
    <w:rsid w:val="00D0246F"/>
    <w:rsid w:val="00D3653E"/>
    <w:rsid w:val="00D576A0"/>
    <w:rsid w:val="00DC5F42"/>
    <w:rsid w:val="00E00653"/>
    <w:rsid w:val="00E31D98"/>
    <w:rsid w:val="00E97959"/>
    <w:rsid w:val="00EB4047"/>
    <w:rsid w:val="00EC53E3"/>
    <w:rsid w:val="00EE1921"/>
    <w:rsid w:val="00F11F06"/>
    <w:rsid w:val="00F20C22"/>
    <w:rsid w:val="00F22DDE"/>
    <w:rsid w:val="00F268C8"/>
    <w:rsid w:val="00F5587F"/>
    <w:rsid w:val="00F87EAF"/>
    <w:rsid w:val="00F97AE0"/>
    <w:rsid w:val="00FA416D"/>
    <w:rsid w:val="00FA6CC9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2747"/>
  <w15:chartTrackingRefBased/>
  <w15:docId w15:val="{DD54865E-0018-457D-AF62-9AF7168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52CB"/>
    <w:pPr>
      <w:ind w:left="720"/>
      <w:contextualSpacing/>
    </w:pPr>
    <w:rPr>
      <w:rFonts w:ascii="Calibri" w:eastAsia="Calibri" w:hAnsi="Calibri" w:cs="Arial"/>
    </w:rPr>
  </w:style>
  <w:style w:type="paragraph" w:customStyle="1" w:styleId="al">
    <w:name w:val="a_l"/>
    <w:basedOn w:val="Normal"/>
    <w:rsid w:val="0073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61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SpacingChar">
    <w:name w:val="No Spacing Char"/>
    <w:link w:val="NoSpacing"/>
    <w:uiPriority w:val="1"/>
    <w:locked/>
    <w:rsid w:val="00CA5D26"/>
  </w:style>
  <w:style w:type="paragraph" w:styleId="NoSpacing">
    <w:name w:val="No Spacing"/>
    <w:link w:val="NoSpacingChar"/>
    <w:uiPriority w:val="1"/>
    <w:qFormat/>
    <w:rsid w:val="00CA5D2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00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Darjanschi</dc:creator>
  <cp:keywords/>
  <dc:description/>
  <cp:lastModifiedBy>Gina Darjanschi</cp:lastModifiedBy>
  <cp:revision>5</cp:revision>
  <cp:lastPrinted>2020-10-12T10:54:00Z</cp:lastPrinted>
  <dcterms:created xsi:type="dcterms:W3CDTF">2020-10-12T10:30:00Z</dcterms:created>
  <dcterms:modified xsi:type="dcterms:W3CDTF">2020-10-12T11:15:00Z</dcterms:modified>
</cp:coreProperties>
</file>